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5AE38" w14:textId="77777777" w:rsidR="005E18F0" w:rsidRDefault="00904393" w:rsidP="008D3FC0">
      <w:pPr>
        <w:pStyle w:val="Title"/>
        <w:jc w:val="center"/>
        <w:rPr>
          <w:b/>
          <w:bCs/>
          <w:sz w:val="96"/>
          <w:szCs w:val="96"/>
        </w:rPr>
      </w:pPr>
      <w:r w:rsidRPr="001E5042">
        <w:rPr>
          <w:b/>
          <w:bCs/>
          <w:sz w:val="96"/>
          <w:szCs w:val="96"/>
        </w:rPr>
        <w:t>Assessment Plan for</w:t>
      </w:r>
    </w:p>
    <w:p w14:paraId="22129D72" w14:textId="77777777" w:rsidR="005E18F0" w:rsidRDefault="00904393" w:rsidP="008D3FC0">
      <w:pPr>
        <w:pStyle w:val="Title"/>
        <w:jc w:val="center"/>
        <w:rPr>
          <w:b/>
          <w:bCs/>
          <w:sz w:val="96"/>
          <w:szCs w:val="96"/>
        </w:rPr>
      </w:pPr>
      <w:r w:rsidRPr="001E5042">
        <w:rPr>
          <w:b/>
          <w:bCs/>
          <w:sz w:val="96"/>
          <w:szCs w:val="96"/>
        </w:rPr>
        <w:t>Political Science</w:t>
      </w:r>
    </w:p>
    <w:p w14:paraId="402DDB57" w14:textId="77777777" w:rsidR="005E18F0" w:rsidRDefault="00904393" w:rsidP="008D3FC0">
      <w:pPr>
        <w:pStyle w:val="Title"/>
        <w:jc w:val="center"/>
        <w:rPr>
          <w:b/>
          <w:bCs/>
          <w:sz w:val="96"/>
          <w:szCs w:val="96"/>
        </w:rPr>
      </w:pPr>
      <w:r w:rsidRPr="001E5042">
        <w:rPr>
          <w:b/>
          <w:bCs/>
          <w:sz w:val="96"/>
          <w:szCs w:val="96"/>
        </w:rPr>
        <w:t>@</w:t>
      </w:r>
    </w:p>
    <w:p w14:paraId="20C628EC" w14:textId="067B385C" w:rsidR="006435C2" w:rsidRPr="001E5042" w:rsidRDefault="00904393" w:rsidP="008D3FC0">
      <w:pPr>
        <w:pStyle w:val="Title"/>
        <w:jc w:val="center"/>
        <w:rPr>
          <w:b/>
          <w:bCs/>
          <w:sz w:val="96"/>
          <w:szCs w:val="96"/>
        </w:rPr>
      </w:pPr>
      <w:r w:rsidRPr="001E5042">
        <w:rPr>
          <w:b/>
          <w:bCs/>
          <w:sz w:val="96"/>
          <w:szCs w:val="96"/>
        </w:rPr>
        <w:t>Cuyamaca College</w:t>
      </w:r>
    </w:p>
    <w:p w14:paraId="6B997B0E" w14:textId="77777777" w:rsidR="005E18F0" w:rsidRDefault="005E18F0" w:rsidP="008A3C81">
      <w:pPr>
        <w:pStyle w:val="Subtitle"/>
        <w:jc w:val="center"/>
      </w:pPr>
    </w:p>
    <w:p w14:paraId="20C628ED" w14:textId="7A12ABF6" w:rsidR="006435C2" w:rsidRDefault="008A3C81" w:rsidP="008A3C81">
      <w:pPr>
        <w:pStyle w:val="Subtitle"/>
        <w:jc w:val="center"/>
      </w:pPr>
      <w:r w:rsidRPr="004D2BA0">
        <w:t>Author: Josh Franco, Ph.D.</w:t>
      </w:r>
    </w:p>
    <w:p w14:paraId="395C0184" w14:textId="77777777" w:rsidR="005E18F0" w:rsidRPr="005E18F0" w:rsidRDefault="005E18F0" w:rsidP="005E18F0"/>
    <w:p w14:paraId="35692A29" w14:textId="2A1DE234" w:rsidR="001E5042" w:rsidRPr="0037289C" w:rsidRDefault="001E5042" w:rsidP="0037289C">
      <w:pPr>
        <w:pStyle w:val="Subtitle"/>
        <w:jc w:val="center"/>
      </w:pPr>
      <w:r>
        <w:t>Prepare</w:t>
      </w:r>
      <w:r w:rsidR="005E18F0">
        <w:t>d</w:t>
      </w:r>
      <w:r>
        <w:t xml:space="preserve"> for Comprehensive Program Review: Academic Year 2020-20</w:t>
      </w:r>
      <w:r w:rsidR="005E18F0">
        <w:t>21</w:t>
      </w:r>
      <w:r>
        <w:rPr>
          <w:rFonts w:eastAsia="Cambria"/>
        </w:rPr>
        <w:br w:type="page"/>
      </w:r>
    </w:p>
    <w:p w14:paraId="7140160E" w14:textId="3C0D6ED8" w:rsidR="005E18F0" w:rsidRPr="005E18F0" w:rsidRDefault="005E18F0" w:rsidP="005E18F0">
      <w:pPr>
        <w:pStyle w:val="Heading1"/>
        <w:rPr>
          <w:b/>
          <w:bCs/>
        </w:rPr>
      </w:pPr>
      <w:r w:rsidRPr="005E18F0">
        <w:rPr>
          <w:b/>
          <w:bCs/>
        </w:rPr>
        <w:lastRenderedPageBreak/>
        <w:t>Background</w:t>
      </w:r>
    </w:p>
    <w:p w14:paraId="20C628EE" w14:textId="74F83FB1" w:rsidR="006435C2" w:rsidRPr="004D2BA0" w:rsidRDefault="0020763C">
      <w:pPr>
        <w:contextualSpacing w:val="0"/>
        <w:rPr>
          <w:rFonts w:eastAsia="Cambria"/>
        </w:rPr>
      </w:pPr>
      <w:r w:rsidRPr="004D2BA0">
        <w:rPr>
          <w:rFonts w:eastAsia="Cambria"/>
        </w:rPr>
        <w:t>SLOs need to be assessed once every 4 years (minimum). We encourage department chairs and coordinators to create an SLO Assessment Plan that maps onto your department’s comprehensive review cycle. One recommendation is to assess all SLOs in all courses in your department over a span of three years, and then use the fourth year to assess PLOs, reflect on data, and develop program adjustments in tandem with writing the comprehensive program review.</w:t>
      </w:r>
    </w:p>
    <w:p w14:paraId="20C628EF" w14:textId="77777777" w:rsidR="006435C2" w:rsidRPr="004D2BA0" w:rsidRDefault="006435C2">
      <w:pPr>
        <w:contextualSpacing w:val="0"/>
        <w:rPr>
          <w:rFonts w:eastAsia="Cambria"/>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435C2" w:rsidRPr="004D2BA0" w14:paraId="20C628F5" w14:textId="77777777">
        <w:tc>
          <w:tcPr>
            <w:tcW w:w="9360" w:type="dxa"/>
            <w:shd w:val="clear" w:color="auto" w:fill="auto"/>
            <w:tcMar>
              <w:top w:w="100" w:type="dxa"/>
              <w:left w:w="100" w:type="dxa"/>
              <w:bottom w:w="100" w:type="dxa"/>
              <w:right w:w="100" w:type="dxa"/>
            </w:tcMar>
          </w:tcPr>
          <w:p w14:paraId="20C628F0" w14:textId="77777777" w:rsidR="006435C2" w:rsidRPr="004D2BA0" w:rsidRDefault="0020763C">
            <w:pPr>
              <w:contextualSpacing w:val="0"/>
              <w:rPr>
                <w:rFonts w:eastAsia="Cambria"/>
              </w:rPr>
            </w:pPr>
            <w:r w:rsidRPr="004D2BA0">
              <w:rPr>
                <w:rFonts w:eastAsia="Cambria"/>
              </w:rPr>
              <w:t>According to updated ACCJC guidelines and norms, is recommended that:</w:t>
            </w:r>
          </w:p>
          <w:p w14:paraId="20C628F1" w14:textId="77777777" w:rsidR="006435C2" w:rsidRPr="004D2BA0" w:rsidRDefault="0020763C">
            <w:pPr>
              <w:numPr>
                <w:ilvl w:val="0"/>
                <w:numId w:val="1"/>
              </w:numPr>
              <w:rPr>
                <w:rFonts w:eastAsia="Cambria"/>
              </w:rPr>
            </w:pPr>
            <w:r w:rsidRPr="004D2BA0">
              <w:rPr>
                <w:rFonts w:eastAsia="Cambria"/>
              </w:rPr>
              <w:t>Each course has a total of 2-5 SLOs.</w:t>
            </w:r>
          </w:p>
          <w:p w14:paraId="20C628F2" w14:textId="77777777" w:rsidR="006435C2" w:rsidRPr="004D2BA0" w:rsidRDefault="0020763C">
            <w:pPr>
              <w:numPr>
                <w:ilvl w:val="0"/>
                <w:numId w:val="1"/>
              </w:numPr>
              <w:rPr>
                <w:rFonts w:eastAsia="Cambria"/>
              </w:rPr>
            </w:pPr>
            <w:r w:rsidRPr="004D2BA0">
              <w:rPr>
                <w:rFonts w:eastAsia="Cambria"/>
              </w:rPr>
              <w:t>All of a course’s SLOs are assessed in a given semester.</w:t>
            </w:r>
          </w:p>
          <w:p w14:paraId="20C628F3" w14:textId="77777777" w:rsidR="006435C2" w:rsidRPr="004D2BA0" w:rsidRDefault="0020763C">
            <w:pPr>
              <w:numPr>
                <w:ilvl w:val="0"/>
                <w:numId w:val="1"/>
              </w:numPr>
              <w:rPr>
                <w:rFonts w:eastAsia="Cambria"/>
              </w:rPr>
            </w:pPr>
            <w:r w:rsidRPr="004D2BA0">
              <w:rPr>
                <w:rFonts w:eastAsia="Cambria"/>
              </w:rPr>
              <w:t>Holistic assessments are used, such as final essays, exams, projects or performances, in their entirety.</w:t>
            </w:r>
          </w:p>
          <w:p w14:paraId="20C628F4" w14:textId="77777777" w:rsidR="006435C2" w:rsidRPr="004D2BA0" w:rsidRDefault="0020763C">
            <w:pPr>
              <w:numPr>
                <w:ilvl w:val="0"/>
                <w:numId w:val="1"/>
              </w:numPr>
              <w:rPr>
                <w:rFonts w:eastAsia="Cambria"/>
              </w:rPr>
            </w:pPr>
            <w:r w:rsidRPr="004D2BA0">
              <w:rPr>
                <w:rFonts w:eastAsia="Cambria"/>
              </w:rPr>
              <w:t>Students are given an opportunity to reflect on their learning and have a voice in the SLO process.</w:t>
            </w:r>
          </w:p>
        </w:tc>
      </w:tr>
    </w:tbl>
    <w:p w14:paraId="1C470E94" w14:textId="43F17675" w:rsidR="00103F1B" w:rsidRPr="004D2BA0" w:rsidRDefault="00103F1B" w:rsidP="00103F1B">
      <w:pPr>
        <w:pStyle w:val="Heading1"/>
        <w:rPr>
          <w:b/>
          <w:bCs/>
        </w:rPr>
      </w:pPr>
      <w:r w:rsidRPr="004D2BA0">
        <w:rPr>
          <w:b/>
          <w:bCs/>
        </w:rPr>
        <w:t>About Political Science @ Cuyamaca College</w:t>
      </w:r>
    </w:p>
    <w:p w14:paraId="46F10961" w14:textId="77777777" w:rsidR="00A61E1A" w:rsidRPr="004D2BA0" w:rsidRDefault="00A61E1A" w:rsidP="00A61E1A">
      <w:pPr>
        <w:contextualSpacing w:val="0"/>
        <w:rPr>
          <w:rFonts w:eastAsia="Cambria"/>
        </w:rPr>
      </w:pPr>
      <w:r w:rsidRPr="004D2BA0">
        <w:rPr>
          <w:rFonts w:eastAsia="Cambria"/>
        </w:rPr>
        <w:t>Political Science is a community and academic major within the Social and Behavioral Sciences Academic and Career Pathway at Cuyamaca College.</w:t>
      </w:r>
    </w:p>
    <w:p w14:paraId="553B3602" w14:textId="77777777" w:rsidR="00A61E1A" w:rsidRPr="004D2BA0" w:rsidRDefault="00A61E1A" w:rsidP="00A61E1A">
      <w:pPr>
        <w:contextualSpacing w:val="0"/>
        <w:rPr>
          <w:rFonts w:eastAsia="Cambria"/>
        </w:rPr>
      </w:pPr>
    </w:p>
    <w:p w14:paraId="5B93BC3F" w14:textId="77777777" w:rsidR="00A61E1A" w:rsidRPr="004D2BA0" w:rsidRDefault="00A61E1A" w:rsidP="00A61E1A">
      <w:pPr>
        <w:contextualSpacing w:val="0"/>
        <w:rPr>
          <w:rFonts w:eastAsia="Cambria"/>
        </w:rPr>
      </w:pPr>
      <w:r w:rsidRPr="004D2BA0">
        <w:rPr>
          <w:rFonts w:eastAsia="Cambria"/>
        </w:rPr>
        <w:t>The motto of our program is: "With you every step of the way".</w:t>
      </w:r>
    </w:p>
    <w:p w14:paraId="730D93EC" w14:textId="77777777" w:rsidR="00A61E1A" w:rsidRPr="004D2BA0" w:rsidRDefault="00A61E1A" w:rsidP="00A61E1A">
      <w:pPr>
        <w:contextualSpacing w:val="0"/>
        <w:rPr>
          <w:rFonts w:eastAsia="Cambria"/>
        </w:rPr>
      </w:pPr>
    </w:p>
    <w:p w14:paraId="6AF0BE1E" w14:textId="77777777" w:rsidR="00A61E1A" w:rsidRPr="004D2BA0" w:rsidRDefault="00A61E1A" w:rsidP="00A61E1A">
      <w:pPr>
        <w:contextualSpacing w:val="0"/>
        <w:rPr>
          <w:rFonts w:eastAsia="Cambria"/>
        </w:rPr>
      </w:pPr>
      <w:r w:rsidRPr="004D2BA0">
        <w:rPr>
          <w:rFonts w:eastAsia="Cambria"/>
        </w:rPr>
        <w:t>Our vision is to inspire publicly spirited and scholarly minded students, ensure every student enrolled at Cuyamaca College has the opportunity to successfully complete an introductory course in political science, U.S. politics, California politics, international politics, comparative politics, and political science research methods, and support every declared political science major to successfully earn their Associate of Arts-Transfer (AA-T) degree.</w:t>
      </w:r>
    </w:p>
    <w:p w14:paraId="30BA742B" w14:textId="77777777" w:rsidR="00A61E1A" w:rsidRPr="004D2BA0" w:rsidRDefault="00A61E1A" w:rsidP="00A61E1A">
      <w:pPr>
        <w:contextualSpacing w:val="0"/>
        <w:rPr>
          <w:rFonts w:eastAsia="Cambria"/>
        </w:rPr>
      </w:pPr>
    </w:p>
    <w:p w14:paraId="215A4E22" w14:textId="6087860C" w:rsidR="00103F1B" w:rsidRPr="004D2BA0" w:rsidRDefault="00A61E1A" w:rsidP="00A61E1A">
      <w:pPr>
        <w:contextualSpacing w:val="0"/>
        <w:rPr>
          <w:rFonts w:eastAsia="Cambria"/>
        </w:rPr>
      </w:pPr>
      <w:r w:rsidRPr="004D2BA0">
        <w:rPr>
          <w:rFonts w:eastAsia="Cambria"/>
        </w:rPr>
        <w:t>Our mission is to provide the highest quality instructional experience for all students in face-to-face, online, and hybrid settings; and serve as effective academic, co-curricular, extracurricular, and career mentors to students who are declared political science majors.</w:t>
      </w:r>
    </w:p>
    <w:p w14:paraId="4A2E51E0" w14:textId="6E07DE35" w:rsidR="00A61E1A" w:rsidRPr="004D2BA0" w:rsidRDefault="00A61E1A" w:rsidP="00A61E1A">
      <w:pPr>
        <w:contextualSpacing w:val="0"/>
        <w:rPr>
          <w:rFonts w:eastAsia="Cambria"/>
        </w:rPr>
      </w:pPr>
    </w:p>
    <w:p w14:paraId="3EE47D4F" w14:textId="1A266E39" w:rsidR="00A61E1A" w:rsidRPr="004D2BA0" w:rsidRDefault="00A61E1A" w:rsidP="00A61E1A">
      <w:pPr>
        <w:contextualSpacing w:val="0"/>
        <w:rPr>
          <w:rFonts w:eastAsia="Cambria"/>
        </w:rPr>
      </w:pPr>
      <w:r w:rsidRPr="004D2BA0">
        <w:rPr>
          <w:rFonts w:eastAsia="Cambria"/>
        </w:rPr>
        <w:t>The program’s last Comprehensive Program Review</w:t>
      </w:r>
      <w:r w:rsidR="000275A2">
        <w:rPr>
          <w:rFonts w:eastAsia="Cambria"/>
        </w:rPr>
        <w:t xml:space="preserve">, which was combined with </w:t>
      </w:r>
      <w:r w:rsidR="00465AF0">
        <w:rPr>
          <w:rFonts w:eastAsia="Cambria"/>
        </w:rPr>
        <w:t>Anthropology</w:t>
      </w:r>
      <w:r w:rsidR="000275A2">
        <w:rPr>
          <w:rFonts w:eastAsia="Cambria"/>
        </w:rPr>
        <w:t>,</w:t>
      </w:r>
      <w:r w:rsidRPr="004D2BA0">
        <w:rPr>
          <w:rFonts w:eastAsia="Cambria"/>
        </w:rPr>
        <w:t xml:space="preserve"> was </w:t>
      </w:r>
      <w:r w:rsidR="00351DA4">
        <w:rPr>
          <w:rFonts w:eastAsia="Cambria"/>
        </w:rPr>
        <w:t>about five years ago</w:t>
      </w:r>
      <w:r w:rsidRPr="004D2BA0">
        <w:rPr>
          <w:rFonts w:eastAsia="Cambria"/>
        </w:rPr>
        <w:t xml:space="preserve"> and our next Comprehensive Program Review begins fall 2020.</w:t>
      </w:r>
    </w:p>
    <w:p w14:paraId="52C20A07" w14:textId="61439FB4" w:rsidR="008D3FC0" w:rsidRPr="004D2BA0" w:rsidRDefault="008D3FC0" w:rsidP="0029748E">
      <w:pPr>
        <w:pStyle w:val="Heading1"/>
        <w:rPr>
          <w:b/>
          <w:bCs/>
        </w:rPr>
      </w:pPr>
      <w:r w:rsidRPr="004D2BA0">
        <w:rPr>
          <w:b/>
          <w:bCs/>
        </w:rPr>
        <w:t xml:space="preserve">Schedule for </w:t>
      </w:r>
      <w:r w:rsidR="00D605A5" w:rsidRPr="004D2BA0">
        <w:rPr>
          <w:b/>
          <w:bCs/>
        </w:rPr>
        <w:t>Assessing PLOs and CSLOs</w:t>
      </w:r>
    </w:p>
    <w:p w14:paraId="60FEDF20" w14:textId="271A1B67" w:rsidR="005569E8" w:rsidRPr="004D2BA0" w:rsidRDefault="008168F9" w:rsidP="008168F9">
      <w:pPr>
        <w:rPr>
          <w:bCs/>
        </w:rPr>
      </w:pPr>
      <w:r w:rsidRPr="004D2BA0">
        <w:rPr>
          <w:bCs/>
        </w:rPr>
        <w:t xml:space="preserve">Below is the </w:t>
      </w:r>
      <w:r w:rsidR="00351258" w:rsidRPr="004D2BA0">
        <w:rPr>
          <w:bCs/>
        </w:rPr>
        <w:t>4-year</w:t>
      </w:r>
      <w:r w:rsidRPr="004D2BA0">
        <w:rPr>
          <w:bCs/>
        </w:rPr>
        <w:t xml:space="preserve"> schedule for assess</w:t>
      </w:r>
      <w:r w:rsidR="00F445C0" w:rsidRPr="004D2BA0">
        <w:rPr>
          <w:bCs/>
        </w:rPr>
        <w:t xml:space="preserve">ing </w:t>
      </w:r>
      <w:r w:rsidRPr="004D2BA0">
        <w:rPr>
          <w:bCs/>
        </w:rPr>
        <w:t>course student learning outcomes</w:t>
      </w:r>
      <w:r w:rsidR="00F445C0" w:rsidRPr="004D2BA0">
        <w:rPr>
          <w:bCs/>
        </w:rPr>
        <w:t xml:space="preserve"> (CSLOs)</w:t>
      </w:r>
      <w:r w:rsidRPr="004D2BA0">
        <w:rPr>
          <w:bCs/>
        </w:rPr>
        <w:t xml:space="preserve"> by course. </w:t>
      </w:r>
      <w:r w:rsidR="005569E8" w:rsidRPr="004D2BA0">
        <w:rPr>
          <w:bCs/>
        </w:rPr>
        <w:t>This follows the 2-year rotation of course offerings, determined by the full-time faculty member starting fall 2020.</w:t>
      </w:r>
    </w:p>
    <w:tbl>
      <w:tblPr>
        <w:tblStyle w:val="GridTable41"/>
        <w:tblW w:w="9315" w:type="dxa"/>
        <w:tblLayout w:type="fixed"/>
        <w:tblLook w:val="0420" w:firstRow="1" w:lastRow="0" w:firstColumn="0" w:lastColumn="0" w:noHBand="0" w:noVBand="1"/>
      </w:tblPr>
      <w:tblGrid>
        <w:gridCol w:w="1605"/>
        <w:gridCol w:w="963"/>
        <w:gridCol w:w="963"/>
        <w:gridCol w:w="964"/>
        <w:gridCol w:w="964"/>
        <w:gridCol w:w="964"/>
        <w:gridCol w:w="964"/>
        <w:gridCol w:w="964"/>
        <w:gridCol w:w="964"/>
      </w:tblGrid>
      <w:tr w:rsidR="006435C2" w:rsidRPr="004D2BA0" w14:paraId="20C62907" w14:textId="77777777" w:rsidTr="00F445C0">
        <w:trPr>
          <w:cnfStyle w:val="100000000000" w:firstRow="1" w:lastRow="0" w:firstColumn="0" w:lastColumn="0" w:oddVBand="0" w:evenVBand="0" w:oddHBand="0" w:evenHBand="0" w:firstRowFirstColumn="0" w:firstRowLastColumn="0" w:lastRowFirstColumn="0" w:lastRowLastColumn="0"/>
        </w:trPr>
        <w:tc>
          <w:tcPr>
            <w:tcW w:w="1605" w:type="dxa"/>
          </w:tcPr>
          <w:p w14:paraId="20C628FE" w14:textId="77777777" w:rsidR="006435C2" w:rsidRPr="004D2BA0" w:rsidRDefault="0020763C">
            <w:pPr>
              <w:widowControl w:val="0"/>
              <w:pBdr>
                <w:top w:val="nil"/>
                <w:left w:val="nil"/>
                <w:bottom w:val="nil"/>
                <w:right w:val="nil"/>
                <w:between w:val="nil"/>
              </w:pBdr>
              <w:contextualSpacing w:val="0"/>
              <w:rPr>
                <w:rFonts w:eastAsia="Cambria"/>
                <w:b w:val="0"/>
                <w:bCs w:val="0"/>
              </w:rPr>
            </w:pPr>
            <w:r w:rsidRPr="004D2BA0">
              <w:rPr>
                <w:rFonts w:eastAsia="Cambria"/>
                <w:b w:val="0"/>
                <w:bCs w:val="0"/>
              </w:rPr>
              <w:lastRenderedPageBreak/>
              <w:t>Course</w:t>
            </w:r>
          </w:p>
        </w:tc>
        <w:tc>
          <w:tcPr>
            <w:tcW w:w="963" w:type="dxa"/>
          </w:tcPr>
          <w:p w14:paraId="20C628FF" w14:textId="20849273" w:rsidR="006435C2" w:rsidRPr="004D2BA0" w:rsidRDefault="0020763C" w:rsidP="00F445C0">
            <w:pPr>
              <w:widowControl w:val="0"/>
              <w:pBdr>
                <w:top w:val="nil"/>
                <w:left w:val="nil"/>
                <w:bottom w:val="nil"/>
                <w:right w:val="nil"/>
                <w:between w:val="nil"/>
              </w:pBdr>
              <w:contextualSpacing w:val="0"/>
              <w:jc w:val="center"/>
              <w:rPr>
                <w:rFonts w:eastAsia="Cambria"/>
                <w:b w:val="0"/>
                <w:bCs w:val="0"/>
              </w:rPr>
            </w:pPr>
            <w:r w:rsidRPr="004D2BA0">
              <w:rPr>
                <w:rFonts w:eastAsia="Cambria"/>
                <w:b w:val="0"/>
                <w:bCs w:val="0"/>
              </w:rPr>
              <w:t>F</w:t>
            </w:r>
            <w:r w:rsidR="00FD370A" w:rsidRPr="004D2BA0">
              <w:rPr>
                <w:rFonts w:eastAsia="Cambria"/>
                <w:b w:val="0"/>
                <w:bCs w:val="0"/>
              </w:rPr>
              <w:t>A</w:t>
            </w:r>
            <w:r w:rsidR="00E27BE0" w:rsidRPr="004D2BA0">
              <w:rPr>
                <w:rFonts w:eastAsia="Cambria"/>
                <w:b w:val="0"/>
                <w:bCs w:val="0"/>
              </w:rPr>
              <w:t>2</w:t>
            </w:r>
            <w:r w:rsidR="00BD287D" w:rsidRPr="004D2BA0">
              <w:rPr>
                <w:rFonts w:eastAsia="Cambria"/>
                <w:b w:val="0"/>
                <w:bCs w:val="0"/>
              </w:rPr>
              <w:t>0</w:t>
            </w:r>
          </w:p>
        </w:tc>
        <w:tc>
          <w:tcPr>
            <w:tcW w:w="963" w:type="dxa"/>
          </w:tcPr>
          <w:p w14:paraId="20C62900" w14:textId="32B72B0A" w:rsidR="006435C2" w:rsidRPr="004D2BA0" w:rsidRDefault="00FD370A" w:rsidP="00F445C0">
            <w:pPr>
              <w:widowControl w:val="0"/>
              <w:pBdr>
                <w:top w:val="nil"/>
                <w:left w:val="nil"/>
                <w:bottom w:val="nil"/>
                <w:right w:val="nil"/>
                <w:between w:val="nil"/>
              </w:pBdr>
              <w:contextualSpacing w:val="0"/>
              <w:jc w:val="center"/>
              <w:rPr>
                <w:rFonts w:eastAsia="Cambria"/>
                <w:b w:val="0"/>
                <w:bCs w:val="0"/>
              </w:rPr>
            </w:pPr>
            <w:r w:rsidRPr="004D2BA0">
              <w:rPr>
                <w:rFonts w:eastAsia="Cambria"/>
                <w:b w:val="0"/>
                <w:bCs w:val="0"/>
              </w:rPr>
              <w:t>SP21</w:t>
            </w:r>
          </w:p>
        </w:tc>
        <w:tc>
          <w:tcPr>
            <w:tcW w:w="964" w:type="dxa"/>
          </w:tcPr>
          <w:p w14:paraId="20C62901" w14:textId="18F313DB" w:rsidR="006435C2" w:rsidRPr="004D2BA0" w:rsidRDefault="00FD370A" w:rsidP="00F445C0">
            <w:pPr>
              <w:widowControl w:val="0"/>
              <w:pBdr>
                <w:top w:val="nil"/>
                <w:left w:val="nil"/>
                <w:bottom w:val="nil"/>
                <w:right w:val="nil"/>
                <w:between w:val="nil"/>
              </w:pBdr>
              <w:contextualSpacing w:val="0"/>
              <w:jc w:val="center"/>
              <w:rPr>
                <w:rFonts w:eastAsia="Cambria"/>
                <w:b w:val="0"/>
                <w:bCs w:val="0"/>
              </w:rPr>
            </w:pPr>
            <w:r w:rsidRPr="004D2BA0">
              <w:rPr>
                <w:rFonts w:eastAsia="Cambria"/>
                <w:b w:val="0"/>
                <w:bCs w:val="0"/>
              </w:rPr>
              <w:t>FA21</w:t>
            </w:r>
          </w:p>
        </w:tc>
        <w:tc>
          <w:tcPr>
            <w:tcW w:w="964" w:type="dxa"/>
          </w:tcPr>
          <w:p w14:paraId="20C62902" w14:textId="365819D7" w:rsidR="006435C2" w:rsidRPr="004D2BA0" w:rsidRDefault="00FD370A" w:rsidP="00F445C0">
            <w:pPr>
              <w:widowControl w:val="0"/>
              <w:pBdr>
                <w:top w:val="nil"/>
                <w:left w:val="nil"/>
                <w:bottom w:val="nil"/>
                <w:right w:val="nil"/>
                <w:between w:val="nil"/>
              </w:pBdr>
              <w:contextualSpacing w:val="0"/>
              <w:jc w:val="center"/>
              <w:rPr>
                <w:rFonts w:eastAsia="Cambria"/>
                <w:b w:val="0"/>
                <w:bCs w:val="0"/>
              </w:rPr>
            </w:pPr>
            <w:r w:rsidRPr="004D2BA0">
              <w:rPr>
                <w:rFonts w:eastAsia="Cambria"/>
                <w:b w:val="0"/>
                <w:bCs w:val="0"/>
              </w:rPr>
              <w:t>SP22</w:t>
            </w:r>
          </w:p>
        </w:tc>
        <w:tc>
          <w:tcPr>
            <w:tcW w:w="964" w:type="dxa"/>
          </w:tcPr>
          <w:p w14:paraId="20C62903" w14:textId="07C566FC" w:rsidR="006435C2" w:rsidRPr="004D2BA0" w:rsidRDefault="00FD370A" w:rsidP="00F445C0">
            <w:pPr>
              <w:widowControl w:val="0"/>
              <w:pBdr>
                <w:top w:val="nil"/>
                <w:left w:val="nil"/>
                <w:bottom w:val="nil"/>
                <w:right w:val="nil"/>
                <w:between w:val="nil"/>
              </w:pBdr>
              <w:contextualSpacing w:val="0"/>
              <w:jc w:val="center"/>
              <w:rPr>
                <w:rFonts w:eastAsia="Cambria"/>
                <w:b w:val="0"/>
                <w:bCs w:val="0"/>
              </w:rPr>
            </w:pPr>
            <w:r w:rsidRPr="004D2BA0">
              <w:rPr>
                <w:rFonts w:eastAsia="Cambria"/>
                <w:b w:val="0"/>
                <w:bCs w:val="0"/>
              </w:rPr>
              <w:t>FA22</w:t>
            </w:r>
          </w:p>
        </w:tc>
        <w:tc>
          <w:tcPr>
            <w:tcW w:w="964" w:type="dxa"/>
          </w:tcPr>
          <w:p w14:paraId="20C62904" w14:textId="580C5714" w:rsidR="006435C2" w:rsidRPr="004D2BA0" w:rsidRDefault="00FD370A" w:rsidP="00F445C0">
            <w:pPr>
              <w:widowControl w:val="0"/>
              <w:pBdr>
                <w:top w:val="nil"/>
                <w:left w:val="nil"/>
                <w:bottom w:val="nil"/>
                <w:right w:val="nil"/>
                <w:between w:val="nil"/>
              </w:pBdr>
              <w:contextualSpacing w:val="0"/>
              <w:jc w:val="center"/>
              <w:rPr>
                <w:rFonts w:eastAsia="Cambria"/>
                <w:b w:val="0"/>
                <w:bCs w:val="0"/>
              </w:rPr>
            </w:pPr>
            <w:r w:rsidRPr="004D2BA0">
              <w:rPr>
                <w:rFonts w:eastAsia="Cambria"/>
                <w:b w:val="0"/>
                <w:bCs w:val="0"/>
              </w:rPr>
              <w:t>SP23</w:t>
            </w:r>
          </w:p>
        </w:tc>
        <w:tc>
          <w:tcPr>
            <w:tcW w:w="964" w:type="dxa"/>
          </w:tcPr>
          <w:p w14:paraId="20C62905" w14:textId="40DA2F58" w:rsidR="006435C2" w:rsidRPr="004D2BA0" w:rsidRDefault="00FD370A" w:rsidP="00F445C0">
            <w:pPr>
              <w:widowControl w:val="0"/>
              <w:pBdr>
                <w:top w:val="nil"/>
                <w:left w:val="nil"/>
                <w:bottom w:val="nil"/>
                <w:right w:val="nil"/>
                <w:between w:val="nil"/>
              </w:pBdr>
              <w:contextualSpacing w:val="0"/>
              <w:jc w:val="center"/>
              <w:rPr>
                <w:rFonts w:eastAsia="Cambria"/>
                <w:b w:val="0"/>
                <w:bCs w:val="0"/>
              </w:rPr>
            </w:pPr>
            <w:r w:rsidRPr="004D2BA0">
              <w:rPr>
                <w:rFonts w:eastAsia="Cambria"/>
                <w:b w:val="0"/>
                <w:bCs w:val="0"/>
              </w:rPr>
              <w:t>FA23</w:t>
            </w:r>
          </w:p>
        </w:tc>
        <w:tc>
          <w:tcPr>
            <w:tcW w:w="964" w:type="dxa"/>
          </w:tcPr>
          <w:p w14:paraId="20C62906" w14:textId="7BBC7EE5" w:rsidR="006435C2" w:rsidRPr="004D2BA0" w:rsidRDefault="00FD370A" w:rsidP="00F445C0">
            <w:pPr>
              <w:widowControl w:val="0"/>
              <w:pBdr>
                <w:top w:val="nil"/>
                <w:left w:val="nil"/>
                <w:bottom w:val="nil"/>
                <w:right w:val="nil"/>
                <w:between w:val="nil"/>
              </w:pBdr>
              <w:contextualSpacing w:val="0"/>
              <w:jc w:val="center"/>
              <w:rPr>
                <w:rFonts w:eastAsia="Cambria"/>
                <w:b w:val="0"/>
                <w:bCs w:val="0"/>
              </w:rPr>
            </w:pPr>
            <w:r w:rsidRPr="004D2BA0">
              <w:rPr>
                <w:rFonts w:eastAsia="Cambria"/>
                <w:b w:val="0"/>
                <w:bCs w:val="0"/>
              </w:rPr>
              <w:t>SP24</w:t>
            </w:r>
          </w:p>
        </w:tc>
      </w:tr>
      <w:tr w:rsidR="008E605B" w:rsidRPr="004D2BA0" w14:paraId="20C62912" w14:textId="77777777" w:rsidTr="00F445C0">
        <w:trPr>
          <w:cnfStyle w:val="000000100000" w:firstRow="0" w:lastRow="0" w:firstColumn="0" w:lastColumn="0" w:oddVBand="0" w:evenVBand="0" w:oddHBand="1" w:evenHBand="0" w:firstRowFirstColumn="0" w:firstRowLastColumn="0" w:lastRowFirstColumn="0" w:lastRowLastColumn="0"/>
        </w:trPr>
        <w:tc>
          <w:tcPr>
            <w:tcW w:w="1605" w:type="dxa"/>
          </w:tcPr>
          <w:p w14:paraId="20C62909" w14:textId="39E29F7B" w:rsidR="008E605B" w:rsidRPr="004D2BA0" w:rsidRDefault="008E605B" w:rsidP="008E605B">
            <w:pPr>
              <w:widowControl w:val="0"/>
              <w:pBdr>
                <w:top w:val="nil"/>
                <w:left w:val="nil"/>
                <w:bottom w:val="nil"/>
                <w:right w:val="nil"/>
                <w:between w:val="nil"/>
              </w:pBdr>
              <w:contextualSpacing w:val="0"/>
              <w:rPr>
                <w:rFonts w:eastAsia="Cambria"/>
              </w:rPr>
            </w:pPr>
            <w:r w:rsidRPr="004D2BA0">
              <w:rPr>
                <w:rFonts w:eastAsia="Cambria"/>
              </w:rPr>
              <w:t>POSC 120</w:t>
            </w:r>
          </w:p>
        </w:tc>
        <w:tc>
          <w:tcPr>
            <w:tcW w:w="963" w:type="dxa"/>
          </w:tcPr>
          <w:p w14:paraId="20C6290A" w14:textId="208CE29F" w:rsidR="008E605B" w:rsidRPr="004D2BA0" w:rsidRDefault="008E605B" w:rsidP="00F445C0">
            <w:pPr>
              <w:widowControl w:val="0"/>
              <w:pBdr>
                <w:top w:val="nil"/>
                <w:left w:val="nil"/>
                <w:bottom w:val="nil"/>
                <w:right w:val="nil"/>
                <w:between w:val="nil"/>
              </w:pBdr>
              <w:contextualSpacing w:val="0"/>
              <w:jc w:val="center"/>
              <w:rPr>
                <w:rFonts w:eastAsia="Cambria"/>
              </w:rPr>
            </w:pPr>
            <w:r w:rsidRPr="004D2BA0">
              <w:rPr>
                <w:rFonts w:eastAsia="Cambria"/>
              </w:rPr>
              <w:t>1</w:t>
            </w:r>
          </w:p>
        </w:tc>
        <w:tc>
          <w:tcPr>
            <w:tcW w:w="963" w:type="dxa"/>
          </w:tcPr>
          <w:p w14:paraId="20C6290B" w14:textId="77777777" w:rsidR="008E605B" w:rsidRPr="004D2BA0" w:rsidRDefault="008E605B" w:rsidP="00F445C0">
            <w:pPr>
              <w:widowControl w:val="0"/>
              <w:pBdr>
                <w:top w:val="nil"/>
                <w:left w:val="nil"/>
                <w:bottom w:val="nil"/>
                <w:right w:val="nil"/>
                <w:between w:val="nil"/>
              </w:pBdr>
              <w:contextualSpacing w:val="0"/>
              <w:jc w:val="center"/>
              <w:rPr>
                <w:rFonts w:eastAsia="Cambria"/>
              </w:rPr>
            </w:pPr>
          </w:p>
        </w:tc>
        <w:tc>
          <w:tcPr>
            <w:tcW w:w="964" w:type="dxa"/>
          </w:tcPr>
          <w:p w14:paraId="20C6290C" w14:textId="5A067D40" w:rsidR="008E605B" w:rsidRPr="004D2BA0" w:rsidRDefault="008E605B" w:rsidP="00F445C0">
            <w:pPr>
              <w:widowControl w:val="0"/>
              <w:pBdr>
                <w:top w:val="nil"/>
                <w:left w:val="nil"/>
                <w:bottom w:val="nil"/>
                <w:right w:val="nil"/>
                <w:between w:val="nil"/>
              </w:pBdr>
              <w:contextualSpacing w:val="0"/>
              <w:jc w:val="center"/>
              <w:rPr>
                <w:rFonts w:eastAsia="Cambria"/>
              </w:rPr>
            </w:pPr>
            <w:r w:rsidRPr="004D2BA0">
              <w:rPr>
                <w:rFonts w:eastAsia="Cambria"/>
              </w:rPr>
              <w:t>1</w:t>
            </w:r>
          </w:p>
        </w:tc>
        <w:tc>
          <w:tcPr>
            <w:tcW w:w="964" w:type="dxa"/>
          </w:tcPr>
          <w:p w14:paraId="20C6290D" w14:textId="77777777" w:rsidR="008E605B" w:rsidRPr="004D2BA0" w:rsidRDefault="008E605B" w:rsidP="00F445C0">
            <w:pPr>
              <w:widowControl w:val="0"/>
              <w:pBdr>
                <w:top w:val="nil"/>
                <w:left w:val="nil"/>
                <w:bottom w:val="nil"/>
                <w:right w:val="nil"/>
                <w:between w:val="nil"/>
              </w:pBdr>
              <w:contextualSpacing w:val="0"/>
              <w:jc w:val="center"/>
              <w:rPr>
                <w:rFonts w:eastAsia="Cambria"/>
              </w:rPr>
            </w:pPr>
          </w:p>
        </w:tc>
        <w:tc>
          <w:tcPr>
            <w:tcW w:w="964" w:type="dxa"/>
          </w:tcPr>
          <w:p w14:paraId="20C6290E" w14:textId="35D9DB68" w:rsidR="008E605B" w:rsidRPr="004D2BA0" w:rsidRDefault="008E605B" w:rsidP="00F445C0">
            <w:pPr>
              <w:widowControl w:val="0"/>
              <w:pBdr>
                <w:top w:val="nil"/>
                <w:left w:val="nil"/>
                <w:bottom w:val="nil"/>
                <w:right w:val="nil"/>
                <w:between w:val="nil"/>
              </w:pBdr>
              <w:contextualSpacing w:val="0"/>
              <w:jc w:val="center"/>
              <w:rPr>
                <w:rFonts w:eastAsia="Cambria"/>
              </w:rPr>
            </w:pPr>
            <w:r w:rsidRPr="004D2BA0">
              <w:rPr>
                <w:rFonts w:eastAsia="Cambria"/>
              </w:rPr>
              <w:t>1</w:t>
            </w:r>
          </w:p>
        </w:tc>
        <w:tc>
          <w:tcPr>
            <w:tcW w:w="964" w:type="dxa"/>
          </w:tcPr>
          <w:p w14:paraId="20C6290F" w14:textId="77777777" w:rsidR="008E605B" w:rsidRPr="004D2BA0" w:rsidRDefault="008E605B" w:rsidP="00F445C0">
            <w:pPr>
              <w:widowControl w:val="0"/>
              <w:pBdr>
                <w:top w:val="nil"/>
                <w:left w:val="nil"/>
                <w:bottom w:val="nil"/>
                <w:right w:val="nil"/>
                <w:between w:val="nil"/>
              </w:pBdr>
              <w:contextualSpacing w:val="0"/>
              <w:jc w:val="center"/>
              <w:rPr>
                <w:rFonts w:eastAsia="Cambria"/>
              </w:rPr>
            </w:pPr>
          </w:p>
        </w:tc>
        <w:tc>
          <w:tcPr>
            <w:tcW w:w="964" w:type="dxa"/>
          </w:tcPr>
          <w:p w14:paraId="20C62910" w14:textId="01C2F33C" w:rsidR="008E605B" w:rsidRPr="004D2BA0" w:rsidRDefault="008E605B" w:rsidP="00F445C0">
            <w:pPr>
              <w:widowControl w:val="0"/>
              <w:pBdr>
                <w:top w:val="nil"/>
                <w:left w:val="nil"/>
                <w:bottom w:val="nil"/>
                <w:right w:val="nil"/>
                <w:between w:val="nil"/>
              </w:pBdr>
              <w:contextualSpacing w:val="0"/>
              <w:jc w:val="center"/>
              <w:rPr>
                <w:rFonts w:eastAsia="Cambria"/>
              </w:rPr>
            </w:pPr>
            <w:r w:rsidRPr="004D2BA0">
              <w:rPr>
                <w:rFonts w:eastAsia="Cambria"/>
              </w:rPr>
              <w:t>1</w:t>
            </w:r>
          </w:p>
        </w:tc>
        <w:tc>
          <w:tcPr>
            <w:tcW w:w="964" w:type="dxa"/>
          </w:tcPr>
          <w:p w14:paraId="20C62911" w14:textId="77777777" w:rsidR="008E605B" w:rsidRPr="004D2BA0" w:rsidRDefault="008E605B" w:rsidP="00F445C0">
            <w:pPr>
              <w:widowControl w:val="0"/>
              <w:pBdr>
                <w:top w:val="nil"/>
                <w:left w:val="nil"/>
                <w:bottom w:val="nil"/>
                <w:right w:val="nil"/>
                <w:between w:val="nil"/>
              </w:pBdr>
              <w:contextualSpacing w:val="0"/>
              <w:jc w:val="center"/>
              <w:rPr>
                <w:rFonts w:eastAsia="Cambria"/>
              </w:rPr>
            </w:pPr>
          </w:p>
        </w:tc>
      </w:tr>
      <w:tr w:rsidR="008E605B" w:rsidRPr="004D2BA0" w14:paraId="20C6291D" w14:textId="77777777" w:rsidTr="00F445C0">
        <w:tc>
          <w:tcPr>
            <w:tcW w:w="1605" w:type="dxa"/>
          </w:tcPr>
          <w:p w14:paraId="20C62914" w14:textId="126AB1B4" w:rsidR="008E605B" w:rsidRPr="004D2BA0" w:rsidRDefault="008E605B" w:rsidP="008E605B">
            <w:pPr>
              <w:widowControl w:val="0"/>
              <w:pBdr>
                <w:top w:val="nil"/>
                <w:left w:val="nil"/>
                <w:bottom w:val="nil"/>
                <w:right w:val="nil"/>
                <w:between w:val="nil"/>
              </w:pBdr>
              <w:contextualSpacing w:val="0"/>
              <w:rPr>
                <w:rFonts w:eastAsia="Cambria"/>
              </w:rPr>
            </w:pPr>
            <w:r w:rsidRPr="004D2BA0">
              <w:rPr>
                <w:rFonts w:eastAsia="Cambria"/>
              </w:rPr>
              <w:t>POSC 121</w:t>
            </w:r>
          </w:p>
        </w:tc>
        <w:tc>
          <w:tcPr>
            <w:tcW w:w="963" w:type="dxa"/>
          </w:tcPr>
          <w:p w14:paraId="20C62915" w14:textId="15C4F157" w:rsidR="008E605B" w:rsidRPr="004D2BA0" w:rsidRDefault="008E605B" w:rsidP="00F445C0">
            <w:pPr>
              <w:widowControl w:val="0"/>
              <w:pBdr>
                <w:top w:val="nil"/>
                <w:left w:val="nil"/>
                <w:bottom w:val="nil"/>
                <w:right w:val="nil"/>
                <w:between w:val="nil"/>
              </w:pBdr>
              <w:contextualSpacing w:val="0"/>
              <w:jc w:val="center"/>
              <w:rPr>
                <w:rFonts w:eastAsia="Cambria"/>
              </w:rPr>
            </w:pPr>
            <w:r w:rsidRPr="004D2BA0">
              <w:rPr>
                <w:rFonts w:eastAsia="Cambria"/>
              </w:rPr>
              <w:t>1</w:t>
            </w:r>
          </w:p>
        </w:tc>
        <w:tc>
          <w:tcPr>
            <w:tcW w:w="963" w:type="dxa"/>
          </w:tcPr>
          <w:p w14:paraId="20C62916" w14:textId="77777777" w:rsidR="008E605B" w:rsidRPr="004D2BA0" w:rsidRDefault="008E605B" w:rsidP="00F445C0">
            <w:pPr>
              <w:widowControl w:val="0"/>
              <w:pBdr>
                <w:top w:val="nil"/>
                <w:left w:val="nil"/>
                <w:bottom w:val="nil"/>
                <w:right w:val="nil"/>
                <w:between w:val="nil"/>
              </w:pBdr>
              <w:contextualSpacing w:val="0"/>
              <w:jc w:val="center"/>
              <w:rPr>
                <w:rFonts w:eastAsia="Cambria"/>
              </w:rPr>
            </w:pPr>
          </w:p>
        </w:tc>
        <w:tc>
          <w:tcPr>
            <w:tcW w:w="964" w:type="dxa"/>
          </w:tcPr>
          <w:p w14:paraId="20C62917" w14:textId="45FFD3CC" w:rsidR="008E605B" w:rsidRPr="004D2BA0" w:rsidRDefault="008E605B" w:rsidP="00F445C0">
            <w:pPr>
              <w:widowControl w:val="0"/>
              <w:pBdr>
                <w:top w:val="nil"/>
                <w:left w:val="nil"/>
                <w:bottom w:val="nil"/>
                <w:right w:val="nil"/>
                <w:between w:val="nil"/>
              </w:pBdr>
              <w:contextualSpacing w:val="0"/>
              <w:jc w:val="center"/>
              <w:rPr>
                <w:rFonts w:eastAsia="Cambria"/>
              </w:rPr>
            </w:pPr>
            <w:r w:rsidRPr="004D2BA0">
              <w:rPr>
                <w:rFonts w:eastAsia="Cambria"/>
              </w:rPr>
              <w:t>1</w:t>
            </w:r>
          </w:p>
        </w:tc>
        <w:tc>
          <w:tcPr>
            <w:tcW w:w="964" w:type="dxa"/>
          </w:tcPr>
          <w:p w14:paraId="20C62918" w14:textId="77777777" w:rsidR="008E605B" w:rsidRPr="004D2BA0" w:rsidRDefault="008E605B" w:rsidP="00F445C0">
            <w:pPr>
              <w:widowControl w:val="0"/>
              <w:pBdr>
                <w:top w:val="nil"/>
                <w:left w:val="nil"/>
                <w:bottom w:val="nil"/>
                <w:right w:val="nil"/>
                <w:between w:val="nil"/>
              </w:pBdr>
              <w:contextualSpacing w:val="0"/>
              <w:jc w:val="center"/>
              <w:rPr>
                <w:rFonts w:eastAsia="Cambria"/>
              </w:rPr>
            </w:pPr>
          </w:p>
        </w:tc>
        <w:tc>
          <w:tcPr>
            <w:tcW w:w="964" w:type="dxa"/>
          </w:tcPr>
          <w:p w14:paraId="20C62919" w14:textId="2EF9FF18" w:rsidR="008E605B" w:rsidRPr="004D2BA0" w:rsidRDefault="008E605B" w:rsidP="00F445C0">
            <w:pPr>
              <w:widowControl w:val="0"/>
              <w:pBdr>
                <w:top w:val="nil"/>
                <w:left w:val="nil"/>
                <w:bottom w:val="nil"/>
                <w:right w:val="nil"/>
                <w:between w:val="nil"/>
              </w:pBdr>
              <w:contextualSpacing w:val="0"/>
              <w:jc w:val="center"/>
              <w:rPr>
                <w:rFonts w:eastAsia="Cambria"/>
              </w:rPr>
            </w:pPr>
            <w:r w:rsidRPr="004D2BA0">
              <w:rPr>
                <w:rFonts w:eastAsia="Cambria"/>
              </w:rPr>
              <w:t>1</w:t>
            </w:r>
          </w:p>
        </w:tc>
        <w:tc>
          <w:tcPr>
            <w:tcW w:w="964" w:type="dxa"/>
          </w:tcPr>
          <w:p w14:paraId="20C6291A" w14:textId="77777777" w:rsidR="008E605B" w:rsidRPr="004D2BA0" w:rsidRDefault="008E605B" w:rsidP="00F445C0">
            <w:pPr>
              <w:widowControl w:val="0"/>
              <w:pBdr>
                <w:top w:val="nil"/>
                <w:left w:val="nil"/>
                <w:bottom w:val="nil"/>
                <w:right w:val="nil"/>
                <w:between w:val="nil"/>
              </w:pBdr>
              <w:contextualSpacing w:val="0"/>
              <w:jc w:val="center"/>
              <w:rPr>
                <w:rFonts w:eastAsia="Cambria"/>
              </w:rPr>
            </w:pPr>
          </w:p>
        </w:tc>
        <w:tc>
          <w:tcPr>
            <w:tcW w:w="964" w:type="dxa"/>
          </w:tcPr>
          <w:p w14:paraId="20C6291B" w14:textId="47BBFB56" w:rsidR="008E605B" w:rsidRPr="004D2BA0" w:rsidRDefault="008E605B" w:rsidP="00F445C0">
            <w:pPr>
              <w:widowControl w:val="0"/>
              <w:pBdr>
                <w:top w:val="nil"/>
                <w:left w:val="nil"/>
                <w:bottom w:val="nil"/>
                <w:right w:val="nil"/>
                <w:between w:val="nil"/>
              </w:pBdr>
              <w:contextualSpacing w:val="0"/>
              <w:jc w:val="center"/>
              <w:rPr>
                <w:rFonts w:eastAsia="Cambria"/>
              </w:rPr>
            </w:pPr>
            <w:r w:rsidRPr="004D2BA0">
              <w:rPr>
                <w:rFonts w:eastAsia="Cambria"/>
              </w:rPr>
              <w:t>1</w:t>
            </w:r>
          </w:p>
        </w:tc>
        <w:tc>
          <w:tcPr>
            <w:tcW w:w="964" w:type="dxa"/>
          </w:tcPr>
          <w:p w14:paraId="20C6291C" w14:textId="77777777" w:rsidR="008E605B" w:rsidRPr="004D2BA0" w:rsidRDefault="008E605B" w:rsidP="00F445C0">
            <w:pPr>
              <w:widowControl w:val="0"/>
              <w:pBdr>
                <w:top w:val="nil"/>
                <w:left w:val="nil"/>
                <w:bottom w:val="nil"/>
                <w:right w:val="nil"/>
                <w:between w:val="nil"/>
              </w:pBdr>
              <w:contextualSpacing w:val="0"/>
              <w:jc w:val="center"/>
              <w:rPr>
                <w:rFonts w:eastAsia="Cambria"/>
              </w:rPr>
            </w:pPr>
          </w:p>
        </w:tc>
      </w:tr>
      <w:tr w:rsidR="008E605B" w:rsidRPr="004D2BA0" w14:paraId="20C62928" w14:textId="77777777" w:rsidTr="00F445C0">
        <w:trPr>
          <w:cnfStyle w:val="000000100000" w:firstRow="0" w:lastRow="0" w:firstColumn="0" w:lastColumn="0" w:oddVBand="0" w:evenVBand="0" w:oddHBand="1" w:evenHBand="0" w:firstRowFirstColumn="0" w:firstRowLastColumn="0" w:lastRowFirstColumn="0" w:lastRowLastColumn="0"/>
        </w:trPr>
        <w:tc>
          <w:tcPr>
            <w:tcW w:w="1605" w:type="dxa"/>
          </w:tcPr>
          <w:p w14:paraId="20C6291F" w14:textId="57A406F7" w:rsidR="008E605B" w:rsidRPr="004D2BA0" w:rsidRDefault="008E605B" w:rsidP="008E605B">
            <w:pPr>
              <w:widowControl w:val="0"/>
              <w:pBdr>
                <w:top w:val="nil"/>
                <w:left w:val="nil"/>
                <w:bottom w:val="nil"/>
                <w:right w:val="nil"/>
                <w:between w:val="nil"/>
              </w:pBdr>
              <w:contextualSpacing w:val="0"/>
              <w:rPr>
                <w:rFonts w:eastAsia="Cambria"/>
              </w:rPr>
            </w:pPr>
            <w:r w:rsidRPr="004D2BA0">
              <w:rPr>
                <w:rFonts w:eastAsia="Cambria"/>
              </w:rPr>
              <w:t>POSC 124</w:t>
            </w:r>
          </w:p>
        </w:tc>
        <w:tc>
          <w:tcPr>
            <w:tcW w:w="963" w:type="dxa"/>
          </w:tcPr>
          <w:p w14:paraId="20C62920" w14:textId="05473986" w:rsidR="008E605B" w:rsidRPr="004D2BA0" w:rsidRDefault="008E605B" w:rsidP="00F445C0">
            <w:pPr>
              <w:widowControl w:val="0"/>
              <w:pBdr>
                <w:top w:val="nil"/>
                <w:left w:val="nil"/>
                <w:bottom w:val="nil"/>
                <w:right w:val="nil"/>
                <w:between w:val="nil"/>
              </w:pBdr>
              <w:contextualSpacing w:val="0"/>
              <w:jc w:val="center"/>
              <w:rPr>
                <w:rFonts w:eastAsia="Cambria"/>
              </w:rPr>
            </w:pPr>
          </w:p>
        </w:tc>
        <w:tc>
          <w:tcPr>
            <w:tcW w:w="963" w:type="dxa"/>
          </w:tcPr>
          <w:p w14:paraId="20C62921" w14:textId="22CF6112" w:rsidR="008E605B" w:rsidRPr="004D2BA0" w:rsidRDefault="008E605B" w:rsidP="00F445C0">
            <w:pPr>
              <w:widowControl w:val="0"/>
              <w:pBdr>
                <w:top w:val="nil"/>
                <w:left w:val="nil"/>
                <w:bottom w:val="nil"/>
                <w:right w:val="nil"/>
                <w:between w:val="nil"/>
              </w:pBdr>
              <w:contextualSpacing w:val="0"/>
              <w:jc w:val="center"/>
              <w:rPr>
                <w:rFonts w:eastAsia="Cambria"/>
              </w:rPr>
            </w:pPr>
            <w:r w:rsidRPr="004D2BA0">
              <w:rPr>
                <w:rFonts w:eastAsia="Cambria"/>
              </w:rPr>
              <w:t>1</w:t>
            </w:r>
          </w:p>
        </w:tc>
        <w:tc>
          <w:tcPr>
            <w:tcW w:w="964" w:type="dxa"/>
          </w:tcPr>
          <w:p w14:paraId="20C62922" w14:textId="426DD323" w:rsidR="008E605B" w:rsidRPr="004D2BA0" w:rsidRDefault="008E605B" w:rsidP="00F445C0">
            <w:pPr>
              <w:widowControl w:val="0"/>
              <w:pBdr>
                <w:top w:val="nil"/>
                <w:left w:val="nil"/>
                <w:bottom w:val="nil"/>
                <w:right w:val="nil"/>
                <w:between w:val="nil"/>
              </w:pBdr>
              <w:contextualSpacing w:val="0"/>
              <w:jc w:val="center"/>
              <w:rPr>
                <w:rFonts w:eastAsia="Cambria"/>
              </w:rPr>
            </w:pPr>
          </w:p>
        </w:tc>
        <w:tc>
          <w:tcPr>
            <w:tcW w:w="964" w:type="dxa"/>
          </w:tcPr>
          <w:p w14:paraId="20C62923" w14:textId="2AC8051E" w:rsidR="008E605B" w:rsidRPr="004D2BA0" w:rsidRDefault="008E605B" w:rsidP="00F445C0">
            <w:pPr>
              <w:widowControl w:val="0"/>
              <w:pBdr>
                <w:top w:val="nil"/>
                <w:left w:val="nil"/>
                <w:bottom w:val="nil"/>
                <w:right w:val="nil"/>
                <w:between w:val="nil"/>
              </w:pBdr>
              <w:contextualSpacing w:val="0"/>
              <w:jc w:val="center"/>
              <w:rPr>
                <w:rFonts w:eastAsia="Cambria"/>
              </w:rPr>
            </w:pPr>
            <w:r w:rsidRPr="004D2BA0">
              <w:rPr>
                <w:rFonts w:eastAsia="Cambria"/>
              </w:rPr>
              <w:t>1</w:t>
            </w:r>
          </w:p>
        </w:tc>
        <w:tc>
          <w:tcPr>
            <w:tcW w:w="964" w:type="dxa"/>
          </w:tcPr>
          <w:p w14:paraId="20C62924" w14:textId="18700223" w:rsidR="008E605B" w:rsidRPr="004D2BA0" w:rsidRDefault="008E605B" w:rsidP="00F445C0">
            <w:pPr>
              <w:widowControl w:val="0"/>
              <w:pBdr>
                <w:top w:val="nil"/>
                <w:left w:val="nil"/>
                <w:bottom w:val="nil"/>
                <w:right w:val="nil"/>
                <w:between w:val="nil"/>
              </w:pBdr>
              <w:contextualSpacing w:val="0"/>
              <w:jc w:val="center"/>
              <w:rPr>
                <w:rFonts w:eastAsia="Cambria"/>
              </w:rPr>
            </w:pPr>
          </w:p>
        </w:tc>
        <w:tc>
          <w:tcPr>
            <w:tcW w:w="964" w:type="dxa"/>
          </w:tcPr>
          <w:p w14:paraId="20C62925" w14:textId="11A5E4E4" w:rsidR="008E605B" w:rsidRPr="004D2BA0" w:rsidRDefault="008E605B" w:rsidP="00F445C0">
            <w:pPr>
              <w:widowControl w:val="0"/>
              <w:pBdr>
                <w:top w:val="nil"/>
                <w:left w:val="nil"/>
                <w:bottom w:val="nil"/>
                <w:right w:val="nil"/>
                <w:between w:val="nil"/>
              </w:pBdr>
              <w:contextualSpacing w:val="0"/>
              <w:jc w:val="center"/>
              <w:rPr>
                <w:rFonts w:eastAsia="Cambria"/>
              </w:rPr>
            </w:pPr>
            <w:r w:rsidRPr="004D2BA0">
              <w:rPr>
                <w:rFonts w:eastAsia="Cambria"/>
              </w:rPr>
              <w:t>1</w:t>
            </w:r>
          </w:p>
        </w:tc>
        <w:tc>
          <w:tcPr>
            <w:tcW w:w="964" w:type="dxa"/>
          </w:tcPr>
          <w:p w14:paraId="20C62926" w14:textId="77777777" w:rsidR="008E605B" w:rsidRPr="004D2BA0" w:rsidRDefault="008E605B" w:rsidP="00F445C0">
            <w:pPr>
              <w:widowControl w:val="0"/>
              <w:pBdr>
                <w:top w:val="nil"/>
                <w:left w:val="nil"/>
                <w:bottom w:val="nil"/>
                <w:right w:val="nil"/>
                <w:between w:val="nil"/>
              </w:pBdr>
              <w:contextualSpacing w:val="0"/>
              <w:jc w:val="center"/>
              <w:rPr>
                <w:rFonts w:eastAsia="Cambria"/>
              </w:rPr>
            </w:pPr>
          </w:p>
        </w:tc>
        <w:tc>
          <w:tcPr>
            <w:tcW w:w="964" w:type="dxa"/>
          </w:tcPr>
          <w:p w14:paraId="20C62927" w14:textId="244ABFB8" w:rsidR="008E605B" w:rsidRPr="004D2BA0" w:rsidRDefault="008E605B" w:rsidP="00F445C0">
            <w:pPr>
              <w:widowControl w:val="0"/>
              <w:pBdr>
                <w:top w:val="nil"/>
                <w:left w:val="nil"/>
                <w:bottom w:val="nil"/>
                <w:right w:val="nil"/>
                <w:between w:val="nil"/>
              </w:pBdr>
              <w:contextualSpacing w:val="0"/>
              <w:jc w:val="center"/>
              <w:rPr>
                <w:rFonts w:eastAsia="Cambria"/>
              </w:rPr>
            </w:pPr>
            <w:r w:rsidRPr="004D2BA0">
              <w:rPr>
                <w:rFonts w:eastAsia="Cambria"/>
              </w:rPr>
              <w:t>1</w:t>
            </w:r>
          </w:p>
        </w:tc>
      </w:tr>
      <w:tr w:rsidR="008E605B" w:rsidRPr="004D2BA0" w14:paraId="20C62933" w14:textId="77777777" w:rsidTr="00F445C0">
        <w:tc>
          <w:tcPr>
            <w:tcW w:w="1605" w:type="dxa"/>
          </w:tcPr>
          <w:p w14:paraId="20C6292A" w14:textId="58A061C4" w:rsidR="008E605B" w:rsidRPr="004D2BA0" w:rsidRDefault="008E605B" w:rsidP="008E605B">
            <w:pPr>
              <w:widowControl w:val="0"/>
              <w:pBdr>
                <w:top w:val="nil"/>
                <w:left w:val="nil"/>
                <w:bottom w:val="nil"/>
                <w:right w:val="nil"/>
                <w:between w:val="nil"/>
              </w:pBdr>
              <w:contextualSpacing w:val="0"/>
              <w:rPr>
                <w:rFonts w:eastAsia="Cambria"/>
              </w:rPr>
            </w:pPr>
            <w:r w:rsidRPr="004D2BA0">
              <w:rPr>
                <w:rFonts w:eastAsia="Cambria"/>
              </w:rPr>
              <w:t>POSC 130</w:t>
            </w:r>
          </w:p>
        </w:tc>
        <w:tc>
          <w:tcPr>
            <w:tcW w:w="963" w:type="dxa"/>
          </w:tcPr>
          <w:p w14:paraId="20C6292B" w14:textId="12FA2E50" w:rsidR="008E605B" w:rsidRPr="004D2BA0" w:rsidRDefault="008E605B" w:rsidP="00F445C0">
            <w:pPr>
              <w:widowControl w:val="0"/>
              <w:pBdr>
                <w:top w:val="nil"/>
                <w:left w:val="nil"/>
                <w:bottom w:val="nil"/>
                <w:right w:val="nil"/>
                <w:between w:val="nil"/>
              </w:pBdr>
              <w:contextualSpacing w:val="0"/>
              <w:jc w:val="center"/>
              <w:rPr>
                <w:rFonts w:eastAsia="Cambria"/>
              </w:rPr>
            </w:pPr>
            <w:r w:rsidRPr="004D2BA0">
              <w:rPr>
                <w:rFonts w:eastAsia="Cambria"/>
              </w:rPr>
              <w:t>1</w:t>
            </w:r>
          </w:p>
        </w:tc>
        <w:tc>
          <w:tcPr>
            <w:tcW w:w="963" w:type="dxa"/>
          </w:tcPr>
          <w:p w14:paraId="20C6292C" w14:textId="17512D7F" w:rsidR="008E605B" w:rsidRPr="004D2BA0" w:rsidRDefault="008E605B" w:rsidP="00F445C0">
            <w:pPr>
              <w:widowControl w:val="0"/>
              <w:pBdr>
                <w:top w:val="nil"/>
                <w:left w:val="nil"/>
                <w:bottom w:val="nil"/>
                <w:right w:val="nil"/>
                <w:between w:val="nil"/>
              </w:pBdr>
              <w:contextualSpacing w:val="0"/>
              <w:jc w:val="center"/>
              <w:rPr>
                <w:rFonts w:eastAsia="Cambria"/>
              </w:rPr>
            </w:pPr>
          </w:p>
        </w:tc>
        <w:tc>
          <w:tcPr>
            <w:tcW w:w="964" w:type="dxa"/>
          </w:tcPr>
          <w:p w14:paraId="20C6292D" w14:textId="026D00E5" w:rsidR="008E605B" w:rsidRPr="004D2BA0" w:rsidRDefault="008E605B" w:rsidP="00F445C0">
            <w:pPr>
              <w:widowControl w:val="0"/>
              <w:pBdr>
                <w:top w:val="nil"/>
                <w:left w:val="nil"/>
                <w:bottom w:val="nil"/>
                <w:right w:val="nil"/>
                <w:between w:val="nil"/>
              </w:pBdr>
              <w:contextualSpacing w:val="0"/>
              <w:jc w:val="center"/>
              <w:rPr>
                <w:rFonts w:eastAsia="Cambria"/>
              </w:rPr>
            </w:pPr>
            <w:r w:rsidRPr="004D2BA0">
              <w:rPr>
                <w:rFonts w:eastAsia="Cambria"/>
              </w:rPr>
              <w:t>1</w:t>
            </w:r>
          </w:p>
        </w:tc>
        <w:tc>
          <w:tcPr>
            <w:tcW w:w="964" w:type="dxa"/>
          </w:tcPr>
          <w:p w14:paraId="20C6292E" w14:textId="0A49B298" w:rsidR="008E605B" w:rsidRPr="004D2BA0" w:rsidRDefault="008E605B" w:rsidP="00F445C0">
            <w:pPr>
              <w:widowControl w:val="0"/>
              <w:pBdr>
                <w:top w:val="nil"/>
                <w:left w:val="nil"/>
                <w:bottom w:val="nil"/>
                <w:right w:val="nil"/>
                <w:between w:val="nil"/>
              </w:pBdr>
              <w:contextualSpacing w:val="0"/>
              <w:jc w:val="center"/>
              <w:rPr>
                <w:rFonts w:eastAsia="Cambria"/>
              </w:rPr>
            </w:pPr>
          </w:p>
        </w:tc>
        <w:tc>
          <w:tcPr>
            <w:tcW w:w="964" w:type="dxa"/>
          </w:tcPr>
          <w:p w14:paraId="20C6292F" w14:textId="62A9B4DB" w:rsidR="008E605B" w:rsidRPr="004D2BA0" w:rsidRDefault="008E605B" w:rsidP="00F445C0">
            <w:pPr>
              <w:widowControl w:val="0"/>
              <w:pBdr>
                <w:top w:val="nil"/>
                <w:left w:val="nil"/>
                <w:bottom w:val="nil"/>
                <w:right w:val="nil"/>
                <w:between w:val="nil"/>
              </w:pBdr>
              <w:contextualSpacing w:val="0"/>
              <w:jc w:val="center"/>
              <w:rPr>
                <w:rFonts w:eastAsia="Cambria"/>
              </w:rPr>
            </w:pPr>
            <w:r w:rsidRPr="004D2BA0">
              <w:rPr>
                <w:rFonts w:eastAsia="Cambria"/>
              </w:rPr>
              <w:t>1</w:t>
            </w:r>
          </w:p>
        </w:tc>
        <w:tc>
          <w:tcPr>
            <w:tcW w:w="964" w:type="dxa"/>
          </w:tcPr>
          <w:p w14:paraId="20C62930" w14:textId="5FB75CCD" w:rsidR="008E605B" w:rsidRPr="004D2BA0" w:rsidRDefault="008E605B" w:rsidP="00F445C0">
            <w:pPr>
              <w:widowControl w:val="0"/>
              <w:pBdr>
                <w:top w:val="nil"/>
                <w:left w:val="nil"/>
                <w:bottom w:val="nil"/>
                <w:right w:val="nil"/>
                <w:between w:val="nil"/>
              </w:pBdr>
              <w:contextualSpacing w:val="0"/>
              <w:jc w:val="center"/>
              <w:rPr>
                <w:rFonts w:eastAsia="Cambria"/>
              </w:rPr>
            </w:pPr>
          </w:p>
        </w:tc>
        <w:tc>
          <w:tcPr>
            <w:tcW w:w="964" w:type="dxa"/>
          </w:tcPr>
          <w:p w14:paraId="20C62931" w14:textId="238C2C8C" w:rsidR="008E605B" w:rsidRPr="004D2BA0" w:rsidRDefault="008E605B" w:rsidP="00F445C0">
            <w:pPr>
              <w:widowControl w:val="0"/>
              <w:pBdr>
                <w:top w:val="nil"/>
                <w:left w:val="nil"/>
                <w:bottom w:val="nil"/>
                <w:right w:val="nil"/>
                <w:between w:val="nil"/>
              </w:pBdr>
              <w:contextualSpacing w:val="0"/>
              <w:jc w:val="center"/>
              <w:rPr>
                <w:rFonts w:eastAsia="Cambria"/>
              </w:rPr>
            </w:pPr>
            <w:r w:rsidRPr="004D2BA0">
              <w:rPr>
                <w:rFonts w:eastAsia="Cambria"/>
              </w:rPr>
              <w:t>1</w:t>
            </w:r>
          </w:p>
        </w:tc>
        <w:tc>
          <w:tcPr>
            <w:tcW w:w="964" w:type="dxa"/>
          </w:tcPr>
          <w:p w14:paraId="20C62932" w14:textId="77777777" w:rsidR="008E605B" w:rsidRPr="004D2BA0" w:rsidRDefault="008E605B" w:rsidP="00F445C0">
            <w:pPr>
              <w:widowControl w:val="0"/>
              <w:pBdr>
                <w:top w:val="nil"/>
                <w:left w:val="nil"/>
                <w:bottom w:val="nil"/>
                <w:right w:val="nil"/>
                <w:between w:val="nil"/>
              </w:pBdr>
              <w:contextualSpacing w:val="0"/>
              <w:jc w:val="center"/>
              <w:rPr>
                <w:rFonts w:eastAsia="Cambria"/>
              </w:rPr>
            </w:pPr>
          </w:p>
        </w:tc>
      </w:tr>
      <w:tr w:rsidR="008E605B" w:rsidRPr="004D2BA0" w14:paraId="20C6293E" w14:textId="77777777" w:rsidTr="00F445C0">
        <w:trPr>
          <w:cnfStyle w:val="000000100000" w:firstRow="0" w:lastRow="0" w:firstColumn="0" w:lastColumn="0" w:oddVBand="0" w:evenVBand="0" w:oddHBand="1" w:evenHBand="0" w:firstRowFirstColumn="0" w:firstRowLastColumn="0" w:lastRowFirstColumn="0" w:lastRowLastColumn="0"/>
        </w:trPr>
        <w:tc>
          <w:tcPr>
            <w:tcW w:w="1605" w:type="dxa"/>
          </w:tcPr>
          <w:p w14:paraId="20C62935" w14:textId="27C4F88F" w:rsidR="008E605B" w:rsidRPr="004D2BA0" w:rsidRDefault="008E605B" w:rsidP="008E605B">
            <w:pPr>
              <w:widowControl w:val="0"/>
              <w:pBdr>
                <w:top w:val="nil"/>
                <w:left w:val="nil"/>
                <w:bottom w:val="nil"/>
                <w:right w:val="nil"/>
                <w:between w:val="nil"/>
              </w:pBdr>
              <w:contextualSpacing w:val="0"/>
              <w:rPr>
                <w:rFonts w:eastAsia="Cambria"/>
              </w:rPr>
            </w:pPr>
            <w:r w:rsidRPr="004D2BA0">
              <w:rPr>
                <w:rFonts w:eastAsia="Cambria"/>
              </w:rPr>
              <w:t>POSC 140</w:t>
            </w:r>
          </w:p>
        </w:tc>
        <w:tc>
          <w:tcPr>
            <w:tcW w:w="963" w:type="dxa"/>
          </w:tcPr>
          <w:p w14:paraId="20C62936" w14:textId="77777777" w:rsidR="008E605B" w:rsidRPr="004D2BA0" w:rsidRDefault="008E605B" w:rsidP="00F445C0">
            <w:pPr>
              <w:widowControl w:val="0"/>
              <w:pBdr>
                <w:top w:val="nil"/>
                <w:left w:val="nil"/>
                <w:bottom w:val="nil"/>
                <w:right w:val="nil"/>
                <w:between w:val="nil"/>
              </w:pBdr>
              <w:contextualSpacing w:val="0"/>
              <w:jc w:val="center"/>
              <w:rPr>
                <w:rFonts w:eastAsia="Cambria"/>
              </w:rPr>
            </w:pPr>
          </w:p>
        </w:tc>
        <w:tc>
          <w:tcPr>
            <w:tcW w:w="963" w:type="dxa"/>
          </w:tcPr>
          <w:p w14:paraId="20C62937" w14:textId="0A41BF36" w:rsidR="008E605B" w:rsidRPr="004D2BA0" w:rsidRDefault="008E605B" w:rsidP="00F445C0">
            <w:pPr>
              <w:widowControl w:val="0"/>
              <w:pBdr>
                <w:top w:val="nil"/>
                <w:left w:val="nil"/>
                <w:bottom w:val="nil"/>
                <w:right w:val="nil"/>
                <w:between w:val="nil"/>
              </w:pBdr>
              <w:contextualSpacing w:val="0"/>
              <w:jc w:val="center"/>
              <w:rPr>
                <w:rFonts w:eastAsia="Cambria"/>
              </w:rPr>
            </w:pPr>
            <w:r w:rsidRPr="004D2BA0">
              <w:rPr>
                <w:rFonts w:eastAsia="Cambria"/>
              </w:rPr>
              <w:t>1</w:t>
            </w:r>
          </w:p>
        </w:tc>
        <w:tc>
          <w:tcPr>
            <w:tcW w:w="964" w:type="dxa"/>
          </w:tcPr>
          <w:p w14:paraId="20C62938" w14:textId="77777777" w:rsidR="008E605B" w:rsidRPr="004D2BA0" w:rsidRDefault="008E605B" w:rsidP="00F445C0">
            <w:pPr>
              <w:widowControl w:val="0"/>
              <w:pBdr>
                <w:top w:val="nil"/>
                <w:left w:val="nil"/>
                <w:bottom w:val="nil"/>
                <w:right w:val="nil"/>
                <w:between w:val="nil"/>
              </w:pBdr>
              <w:contextualSpacing w:val="0"/>
              <w:jc w:val="center"/>
              <w:rPr>
                <w:rFonts w:eastAsia="Cambria"/>
              </w:rPr>
            </w:pPr>
          </w:p>
        </w:tc>
        <w:tc>
          <w:tcPr>
            <w:tcW w:w="964" w:type="dxa"/>
          </w:tcPr>
          <w:p w14:paraId="20C62939" w14:textId="485532A2" w:rsidR="008E605B" w:rsidRPr="004D2BA0" w:rsidRDefault="008E605B" w:rsidP="00F445C0">
            <w:pPr>
              <w:widowControl w:val="0"/>
              <w:pBdr>
                <w:top w:val="nil"/>
                <w:left w:val="nil"/>
                <w:bottom w:val="nil"/>
                <w:right w:val="nil"/>
                <w:between w:val="nil"/>
              </w:pBdr>
              <w:contextualSpacing w:val="0"/>
              <w:jc w:val="center"/>
              <w:rPr>
                <w:rFonts w:eastAsia="Cambria"/>
              </w:rPr>
            </w:pPr>
          </w:p>
        </w:tc>
        <w:tc>
          <w:tcPr>
            <w:tcW w:w="964" w:type="dxa"/>
          </w:tcPr>
          <w:p w14:paraId="20C6293A" w14:textId="77777777" w:rsidR="008E605B" w:rsidRPr="004D2BA0" w:rsidRDefault="008E605B" w:rsidP="00F445C0">
            <w:pPr>
              <w:widowControl w:val="0"/>
              <w:pBdr>
                <w:top w:val="nil"/>
                <w:left w:val="nil"/>
                <w:bottom w:val="nil"/>
                <w:right w:val="nil"/>
                <w:between w:val="nil"/>
              </w:pBdr>
              <w:contextualSpacing w:val="0"/>
              <w:jc w:val="center"/>
              <w:rPr>
                <w:rFonts w:eastAsia="Cambria"/>
              </w:rPr>
            </w:pPr>
          </w:p>
        </w:tc>
        <w:tc>
          <w:tcPr>
            <w:tcW w:w="964" w:type="dxa"/>
          </w:tcPr>
          <w:p w14:paraId="20C6293B" w14:textId="5395BB6B" w:rsidR="008E605B" w:rsidRPr="004D2BA0" w:rsidRDefault="008E605B" w:rsidP="00F445C0">
            <w:pPr>
              <w:widowControl w:val="0"/>
              <w:pBdr>
                <w:top w:val="nil"/>
                <w:left w:val="nil"/>
                <w:bottom w:val="nil"/>
                <w:right w:val="nil"/>
                <w:between w:val="nil"/>
              </w:pBdr>
              <w:contextualSpacing w:val="0"/>
              <w:jc w:val="center"/>
              <w:rPr>
                <w:rFonts w:eastAsia="Cambria"/>
              </w:rPr>
            </w:pPr>
            <w:r w:rsidRPr="004D2BA0">
              <w:rPr>
                <w:rFonts w:eastAsia="Cambria"/>
              </w:rPr>
              <w:t>1</w:t>
            </w:r>
          </w:p>
        </w:tc>
        <w:tc>
          <w:tcPr>
            <w:tcW w:w="964" w:type="dxa"/>
          </w:tcPr>
          <w:p w14:paraId="20C6293C" w14:textId="77777777" w:rsidR="008E605B" w:rsidRPr="004D2BA0" w:rsidRDefault="008E605B" w:rsidP="00F445C0">
            <w:pPr>
              <w:widowControl w:val="0"/>
              <w:pBdr>
                <w:top w:val="nil"/>
                <w:left w:val="nil"/>
                <w:bottom w:val="nil"/>
                <w:right w:val="nil"/>
                <w:between w:val="nil"/>
              </w:pBdr>
              <w:contextualSpacing w:val="0"/>
              <w:jc w:val="center"/>
              <w:rPr>
                <w:rFonts w:eastAsia="Cambria"/>
              </w:rPr>
            </w:pPr>
          </w:p>
        </w:tc>
        <w:tc>
          <w:tcPr>
            <w:tcW w:w="964" w:type="dxa"/>
          </w:tcPr>
          <w:p w14:paraId="20C6293D" w14:textId="77777777" w:rsidR="008E605B" w:rsidRPr="004D2BA0" w:rsidRDefault="008E605B" w:rsidP="00F445C0">
            <w:pPr>
              <w:widowControl w:val="0"/>
              <w:pBdr>
                <w:top w:val="nil"/>
                <w:left w:val="nil"/>
                <w:bottom w:val="nil"/>
                <w:right w:val="nil"/>
                <w:between w:val="nil"/>
              </w:pBdr>
              <w:contextualSpacing w:val="0"/>
              <w:jc w:val="center"/>
              <w:rPr>
                <w:rFonts w:eastAsia="Cambria"/>
              </w:rPr>
            </w:pPr>
          </w:p>
        </w:tc>
      </w:tr>
      <w:tr w:rsidR="008E605B" w:rsidRPr="004D2BA0" w14:paraId="20C62949" w14:textId="77777777" w:rsidTr="00F445C0">
        <w:tc>
          <w:tcPr>
            <w:tcW w:w="1605" w:type="dxa"/>
          </w:tcPr>
          <w:p w14:paraId="20C62940" w14:textId="3FEB309C" w:rsidR="008E605B" w:rsidRPr="004D2BA0" w:rsidRDefault="008E605B" w:rsidP="008E605B">
            <w:pPr>
              <w:widowControl w:val="0"/>
              <w:pBdr>
                <w:top w:val="nil"/>
                <w:left w:val="nil"/>
                <w:bottom w:val="nil"/>
                <w:right w:val="nil"/>
                <w:between w:val="nil"/>
              </w:pBdr>
              <w:contextualSpacing w:val="0"/>
              <w:rPr>
                <w:rFonts w:eastAsia="Cambria"/>
              </w:rPr>
            </w:pPr>
            <w:r w:rsidRPr="004D2BA0">
              <w:rPr>
                <w:rFonts w:eastAsia="Cambria"/>
              </w:rPr>
              <w:t>POSC 170</w:t>
            </w:r>
          </w:p>
        </w:tc>
        <w:tc>
          <w:tcPr>
            <w:tcW w:w="963" w:type="dxa"/>
          </w:tcPr>
          <w:p w14:paraId="20C62941" w14:textId="77777777" w:rsidR="008E605B" w:rsidRPr="004D2BA0" w:rsidRDefault="008E605B" w:rsidP="00F445C0">
            <w:pPr>
              <w:widowControl w:val="0"/>
              <w:pBdr>
                <w:top w:val="nil"/>
                <w:left w:val="nil"/>
                <w:bottom w:val="nil"/>
                <w:right w:val="nil"/>
                <w:between w:val="nil"/>
              </w:pBdr>
              <w:contextualSpacing w:val="0"/>
              <w:jc w:val="center"/>
              <w:rPr>
                <w:rFonts w:eastAsia="Cambria"/>
              </w:rPr>
            </w:pPr>
          </w:p>
        </w:tc>
        <w:tc>
          <w:tcPr>
            <w:tcW w:w="963" w:type="dxa"/>
          </w:tcPr>
          <w:p w14:paraId="20C62942" w14:textId="204B216D" w:rsidR="008E605B" w:rsidRPr="004D2BA0" w:rsidRDefault="008E605B" w:rsidP="00F445C0">
            <w:pPr>
              <w:widowControl w:val="0"/>
              <w:pBdr>
                <w:top w:val="nil"/>
                <w:left w:val="nil"/>
                <w:bottom w:val="nil"/>
                <w:right w:val="nil"/>
                <w:between w:val="nil"/>
              </w:pBdr>
              <w:contextualSpacing w:val="0"/>
              <w:jc w:val="center"/>
              <w:rPr>
                <w:rFonts w:eastAsia="Cambria"/>
              </w:rPr>
            </w:pPr>
          </w:p>
        </w:tc>
        <w:tc>
          <w:tcPr>
            <w:tcW w:w="964" w:type="dxa"/>
          </w:tcPr>
          <w:p w14:paraId="20C62943" w14:textId="77777777" w:rsidR="008E605B" w:rsidRPr="004D2BA0" w:rsidRDefault="008E605B" w:rsidP="00F445C0">
            <w:pPr>
              <w:widowControl w:val="0"/>
              <w:pBdr>
                <w:top w:val="nil"/>
                <w:left w:val="nil"/>
                <w:bottom w:val="nil"/>
                <w:right w:val="nil"/>
                <w:between w:val="nil"/>
              </w:pBdr>
              <w:contextualSpacing w:val="0"/>
              <w:jc w:val="center"/>
              <w:rPr>
                <w:rFonts w:eastAsia="Cambria"/>
              </w:rPr>
            </w:pPr>
          </w:p>
        </w:tc>
        <w:tc>
          <w:tcPr>
            <w:tcW w:w="964" w:type="dxa"/>
          </w:tcPr>
          <w:p w14:paraId="20C62944" w14:textId="56792505" w:rsidR="008E605B" w:rsidRPr="004D2BA0" w:rsidRDefault="008E605B" w:rsidP="00F445C0">
            <w:pPr>
              <w:widowControl w:val="0"/>
              <w:pBdr>
                <w:top w:val="nil"/>
                <w:left w:val="nil"/>
                <w:bottom w:val="nil"/>
                <w:right w:val="nil"/>
                <w:between w:val="nil"/>
              </w:pBdr>
              <w:contextualSpacing w:val="0"/>
              <w:jc w:val="center"/>
              <w:rPr>
                <w:rFonts w:eastAsia="Cambria"/>
              </w:rPr>
            </w:pPr>
            <w:r w:rsidRPr="004D2BA0">
              <w:rPr>
                <w:rFonts w:eastAsia="Cambria"/>
              </w:rPr>
              <w:t>1</w:t>
            </w:r>
          </w:p>
        </w:tc>
        <w:tc>
          <w:tcPr>
            <w:tcW w:w="964" w:type="dxa"/>
          </w:tcPr>
          <w:p w14:paraId="20C62945" w14:textId="77777777" w:rsidR="008E605B" w:rsidRPr="004D2BA0" w:rsidRDefault="008E605B" w:rsidP="00F445C0">
            <w:pPr>
              <w:widowControl w:val="0"/>
              <w:pBdr>
                <w:top w:val="nil"/>
                <w:left w:val="nil"/>
                <w:bottom w:val="nil"/>
                <w:right w:val="nil"/>
                <w:between w:val="nil"/>
              </w:pBdr>
              <w:contextualSpacing w:val="0"/>
              <w:jc w:val="center"/>
              <w:rPr>
                <w:rFonts w:eastAsia="Cambria"/>
              </w:rPr>
            </w:pPr>
          </w:p>
        </w:tc>
        <w:tc>
          <w:tcPr>
            <w:tcW w:w="964" w:type="dxa"/>
          </w:tcPr>
          <w:p w14:paraId="20C62946" w14:textId="76BCB64B" w:rsidR="008E605B" w:rsidRPr="004D2BA0" w:rsidRDefault="008E605B" w:rsidP="00F445C0">
            <w:pPr>
              <w:widowControl w:val="0"/>
              <w:pBdr>
                <w:top w:val="nil"/>
                <w:left w:val="nil"/>
                <w:bottom w:val="nil"/>
                <w:right w:val="nil"/>
                <w:between w:val="nil"/>
              </w:pBdr>
              <w:contextualSpacing w:val="0"/>
              <w:jc w:val="center"/>
              <w:rPr>
                <w:rFonts w:eastAsia="Cambria"/>
              </w:rPr>
            </w:pPr>
          </w:p>
        </w:tc>
        <w:tc>
          <w:tcPr>
            <w:tcW w:w="964" w:type="dxa"/>
          </w:tcPr>
          <w:p w14:paraId="20C62947" w14:textId="77777777" w:rsidR="008E605B" w:rsidRPr="004D2BA0" w:rsidRDefault="008E605B" w:rsidP="00F445C0">
            <w:pPr>
              <w:widowControl w:val="0"/>
              <w:pBdr>
                <w:top w:val="nil"/>
                <w:left w:val="nil"/>
                <w:bottom w:val="nil"/>
                <w:right w:val="nil"/>
                <w:between w:val="nil"/>
              </w:pBdr>
              <w:contextualSpacing w:val="0"/>
              <w:jc w:val="center"/>
              <w:rPr>
                <w:rFonts w:eastAsia="Cambria"/>
              </w:rPr>
            </w:pPr>
          </w:p>
        </w:tc>
        <w:tc>
          <w:tcPr>
            <w:tcW w:w="964" w:type="dxa"/>
          </w:tcPr>
          <w:p w14:paraId="20C62948" w14:textId="3243D96E" w:rsidR="008E605B" w:rsidRPr="004D2BA0" w:rsidRDefault="008E605B" w:rsidP="00F445C0">
            <w:pPr>
              <w:widowControl w:val="0"/>
              <w:pBdr>
                <w:top w:val="nil"/>
                <w:left w:val="nil"/>
                <w:bottom w:val="nil"/>
                <w:right w:val="nil"/>
                <w:between w:val="nil"/>
              </w:pBdr>
              <w:contextualSpacing w:val="0"/>
              <w:jc w:val="center"/>
              <w:rPr>
                <w:rFonts w:eastAsia="Cambria"/>
              </w:rPr>
            </w:pPr>
            <w:r w:rsidRPr="004D2BA0">
              <w:rPr>
                <w:rFonts w:eastAsia="Cambria"/>
              </w:rPr>
              <w:t>1</w:t>
            </w:r>
          </w:p>
        </w:tc>
      </w:tr>
    </w:tbl>
    <w:p w14:paraId="07B77CD2" w14:textId="7CBCC16B" w:rsidR="008D3FC0" w:rsidRPr="004D2BA0" w:rsidRDefault="008D3FC0">
      <w:pPr>
        <w:contextualSpacing w:val="0"/>
        <w:rPr>
          <w:rFonts w:eastAsia="Cambria"/>
        </w:rPr>
      </w:pPr>
    </w:p>
    <w:p w14:paraId="7055118A" w14:textId="2B2D4C9C" w:rsidR="00F445C0" w:rsidRPr="004D2BA0" w:rsidRDefault="00F445C0">
      <w:pPr>
        <w:contextualSpacing w:val="0"/>
        <w:rPr>
          <w:rFonts w:eastAsia="Cambria"/>
        </w:rPr>
      </w:pPr>
      <w:r w:rsidRPr="004D2BA0">
        <w:rPr>
          <w:rFonts w:eastAsia="Cambria"/>
        </w:rPr>
        <w:t>The POSC PLOs will be assessed, based on data from the CSLOs, in spring 2024 and every 4 years thereafter.</w:t>
      </w:r>
    </w:p>
    <w:p w14:paraId="3E2E26CC" w14:textId="4D0A9799" w:rsidR="00761E54" w:rsidRPr="004D2BA0" w:rsidRDefault="00761E54" w:rsidP="0029748E">
      <w:pPr>
        <w:pStyle w:val="Heading1"/>
        <w:rPr>
          <w:b/>
          <w:bCs/>
        </w:rPr>
      </w:pPr>
      <w:r w:rsidRPr="004D2BA0">
        <w:rPr>
          <w:b/>
          <w:bCs/>
        </w:rPr>
        <w:t>POSC Program Learning Outcomes</w:t>
      </w:r>
    </w:p>
    <w:p w14:paraId="02CEEFA1" w14:textId="74ABE336" w:rsidR="00F445C0" w:rsidRPr="004D2BA0" w:rsidRDefault="00194B4F" w:rsidP="00F445C0">
      <w:pPr>
        <w:rPr>
          <w:rFonts w:eastAsia="Cambria"/>
        </w:rPr>
      </w:pPr>
      <w:r w:rsidRPr="004D2BA0">
        <w:t xml:space="preserve">The table below contains the five </w:t>
      </w:r>
      <w:r w:rsidR="00F445C0" w:rsidRPr="004D2BA0">
        <w:t>PLOs</w:t>
      </w:r>
      <w:r w:rsidRPr="004D2BA0">
        <w:t xml:space="preserve"> for the AA-T Political Science Program at Cuyamaca College. These PLOs were approved in spring 202</w:t>
      </w:r>
      <w:r w:rsidR="00F21CFC" w:rsidRPr="004D2BA0">
        <w:t xml:space="preserve">0, as part of a comprehensive update to the AA-T in Political Science, along with an update </w:t>
      </w:r>
      <w:r w:rsidR="00D605A5" w:rsidRPr="004D2BA0">
        <w:t>of all six POSC course’s CSLOs.</w:t>
      </w:r>
      <w:r w:rsidR="00F445C0" w:rsidRPr="004D2BA0">
        <w:t xml:space="preserve"> </w:t>
      </w:r>
      <w:r w:rsidR="00F445C0" w:rsidRPr="004D2BA0">
        <w:rPr>
          <w:rFonts w:eastAsia="Cambria"/>
        </w:rPr>
        <w:t>The</w:t>
      </w:r>
      <w:r w:rsidR="002922FE" w:rsidRPr="004D2BA0">
        <w:rPr>
          <w:rFonts w:eastAsia="Cambria"/>
        </w:rPr>
        <w:t xml:space="preserve">se </w:t>
      </w:r>
      <w:r w:rsidR="00F445C0" w:rsidRPr="004D2BA0">
        <w:rPr>
          <w:rFonts w:eastAsia="Cambria"/>
        </w:rPr>
        <w:t>PLOs will be assessed, based on data from the CSLOs, in spring 2024 and every 4 years thereafter.</w:t>
      </w:r>
    </w:p>
    <w:tbl>
      <w:tblPr>
        <w:tblStyle w:val="GridTable41"/>
        <w:tblW w:w="9000" w:type="dxa"/>
        <w:tblLook w:val="04A0" w:firstRow="1" w:lastRow="0" w:firstColumn="1" w:lastColumn="0" w:noHBand="0" w:noVBand="1"/>
      </w:tblPr>
      <w:tblGrid>
        <w:gridCol w:w="1440"/>
        <w:gridCol w:w="7560"/>
      </w:tblGrid>
      <w:tr w:rsidR="00351258" w:rsidRPr="004D2BA0" w14:paraId="6F50EE27" w14:textId="77777777" w:rsidTr="0035125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0" w:type="dxa"/>
            <w:hideMark/>
          </w:tcPr>
          <w:p w14:paraId="334861E0" w14:textId="01E66BE8" w:rsidR="00351258" w:rsidRPr="004D2BA0" w:rsidRDefault="00351258" w:rsidP="00351258">
            <w:pPr>
              <w:contextualSpacing w:val="0"/>
              <w:jc w:val="center"/>
              <w:rPr>
                <w:rFonts w:eastAsia="Times New Roman"/>
                <w:color w:val="FFFFFF"/>
                <w:lang w:val="en-US"/>
              </w:rPr>
            </w:pPr>
            <w:r w:rsidRPr="004D2BA0">
              <w:rPr>
                <w:rFonts w:eastAsia="Times New Roman"/>
                <w:color w:val="FFFFFF"/>
                <w:lang w:val="en-US"/>
              </w:rPr>
              <w:t>PLO #</w:t>
            </w:r>
          </w:p>
        </w:tc>
        <w:tc>
          <w:tcPr>
            <w:tcW w:w="7560" w:type="dxa"/>
            <w:hideMark/>
          </w:tcPr>
          <w:p w14:paraId="7ADF9B2C" w14:textId="37B47599" w:rsidR="00351258" w:rsidRPr="004D2BA0" w:rsidRDefault="00351258" w:rsidP="00351258">
            <w:pPr>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olor w:val="FFFFFF"/>
                <w:lang w:val="en-US"/>
              </w:rPr>
            </w:pPr>
            <w:r w:rsidRPr="004D2BA0">
              <w:rPr>
                <w:rFonts w:eastAsia="Times New Roman"/>
                <w:color w:val="FFFFFF"/>
                <w:lang w:val="en-US"/>
              </w:rPr>
              <w:t>PLO Description</w:t>
            </w:r>
          </w:p>
        </w:tc>
      </w:tr>
      <w:tr w:rsidR="00351258" w:rsidRPr="004D2BA0" w14:paraId="36AB4244" w14:textId="77777777" w:rsidTr="00351258">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40" w:type="dxa"/>
            <w:hideMark/>
          </w:tcPr>
          <w:p w14:paraId="0ECD4216" w14:textId="77777777" w:rsidR="00351258" w:rsidRPr="004D2BA0" w:rsidRDefault="00351258" w:rsidP="00351258">
            <w:pPr>
              <w:contextualSpacing w:val="0"/>
              <w:jc w:val="center"/>
              <w:rPr>
                <w:rFonts w:eastAsia="Times New Roman"/>
                <w:color w:val="000000"/>
                <w:lang w:val="en-US"/>
              </w:rPr>
            </w:pPr>
            <w:r w:rsidRPr="004D2BA0">
              <w:rPr>
                <w:rFonts w:eastAsia="Times New Roman"/>
                <w:color w:val="000000"/>
                <w:lang w:val="en-US"/>
              </w:rPr>
              <w:t>1</w:t>
            </w:r>
          </w:p>
        </w:tc>
        <w:tc>
          <w:tcPr>
            <w:tcW w:w="7560" w:type="dxa"/>
            <w:hideMark/>
          </w:tcPr>
          <w:p w14:paraId="736CF977" w14:textId="77777777" w:rsidR="00351258" w:rsidRPr="004D2BA0" w:rsidRDefault="00351258" w:rsidP="00351258">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D2BA0">
              <w:rPr>
                <w:rFonts w:eastAsia="Times New Roman"/>
                <w:color w:val="000000"/>
                <w:lang w:val="en-US"/>
              </w:rPr>
              <w:t>Remember the major concepts of subfields of political science and their relevance to political behavior and political institutions across diverse communities and cultures</w:t>
            </w:r>
          </w:p>
        </w:tc>
      </w:tr>
      <w:tr w:rsidR="00351258" w:rsidRPr="004D2BA0" w14:paraId="3C381573" w14:textId="77777777" w:rsidTr="00351258">
        <w:trPr>
          <w:trHeight w:val="864"/>
        </w:trPr>
        <w:tc>
          <w:tcPr>
            <w:cnfStyle w:val="001000000000" w:firstRow="0" w:lastRow="0" w:firstColumn="1" w:lastColumn="0" w:oddVBand="0" w:evenVBand="0" w:oddHBand="0" w:evenHBand="0" w:firstRowFirstColumn="0" w:firstRowLastColumn="0" w:lastRowFirstColumn="0" w:lastRowLastColumn="0"/>
            <w:tcW w:w="1440" w:type="dxa"/>
            <w:hideMark/>
          </w:tcPr>
          <w:p w14:paraId="631A043E" w14:textId="77777777" w:rsidR="00351258" w:rsidRPr="004D2BA0" w:rsidRDefault="00351258" w:rsidP="00351258">
            <w:pPr>
              <w:contextualSpacing w:val="0"/>
              <w:jc w:val="center"/>
              <w:rPr>
                <w:rFonts w:eastAsia="Times New Roman"/>
                <w:color w:val="000000"/>
                <w:lang w:val="en-US"/>
              </w:rPr>
            </w:pPr>
            <w:r w:rsidRPr="004D2BA0">
              <w:rPr>
                <w:rFonts w:eastAsia="Times New Roman"/>
                <w:color w:val="000000"/>
                <w:lang w:val="en-US"/>
              </w:rPr>
              <w:t>2</w:t>
            </w:r>
          </w:p>
        </w:tc>
        <w:tc>
          <w:tcPr>
            <w:tcW w:w="7560" w:type="dxa"/>
            <w:hideMark/>
          </w:tcPr>
          <w:p w14:paraId="78219AAF" w14:textId="77777777" w:rsidR="00351258" w:rsidRPr="004D2BA0" w:rsidRDefault="00351258" w:rsidP="00351258">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US"/>
              </w:rPr>
            </w:pPr>
            <w:r w:rsidRPr="004D2BA0">
              <w:rPr>
                <w:rFonts w:eastAsia="Times New Roman"/>
                <w:color w:val="000000"/>
                <w:lang w:val="en-US"/>
              </w:rPr>
              <w:t>Understand the historical roots and major theories, conceptualizations, operationalizations, and measurements utilized in political science and its subfields from multiple perspectives</w:t>
            </w:r>
          </w:p>
        </w:tc>
      </w:tr>
      <w:tr w:rsidR="00351258" w:rsidRPr="004D2BA0" w14:paraId="65EF9BF3" w14:textId="77777777" w:rsidTr="0035125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0" w:type="dxa"/>
            <w:hideMark/>
          </w:tcPr>
          <w:p w14:paraId="4E9BA994" w14:textId="77777777" w:rsidR="00351258" w:rsidRPr="004D2BA0" w:rsidRDefault="00351258" w:rsidP="00351258">
            <w:pPr>
              <w:contextualSpacing w:val="0"/>
              <w:jc w:val="center"/>
              <w:rPr>
                <w:rFonts w:eastAsia="Times New Roman"/>
                <w:color w:val="000000"/>
                <w:lang w:val="en-US"/>
              </w:rPr>
            </w:pPr>
            <w:r w:rsidRPr="004D2BA0">
              <w:rPr>
                <w:rFonts w:eastAsia="Times New Roman"/>
                <w:color w:val="000000"/>
                <w:lang w:val="en-US"/>
              </w:rPr>
              <w:t>3</w:t>
            </w:r>
          </w:p>
        </w:tc>
        <w:tc>
          <w:tcPr>
            <w:tcW w:w="7560" w:type="dxa"/>
            <w:hideMark/>
          </w:tcPr>
          <w:p w14:paraId="44C57393" w14:textId="77777777" w:rsidR="00351258" w:rsidRPr="004D2BA0" w:rsidRDefault="00351258" w:rsidP="00351258">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D2BA0">
              <w:rPr>
                <w:rFonts w:eastAsia="Times New Roman"/>
                <w:color w:val="000000"/>
                <w:lang w:val="en-US"/>
              </w:rPr>
              <w:t>Apply the scientific method to explain political behavior and political institutions</w:t>
            </w:r>
          </w:p>
        </w:tc>
      </w:tr>
      <w:tr w:rsidR="00351258" w:rsidRPr="004D2BA0" w14:paraId="05829390" w14:textId="77777777" w:rsidTr="00351258">
        <w:trPr>
          <w:trHeight w:val="864"/>
        </w:trPr>
        <w:tc>
          <w:tcPr>
            <w:cnfStyle w:val="001000000000" w:firstRow="0" w:lastRow="0" w:firstColumn="1" w:lastColumn="0" w:oddVBand="0" w:evenVBand="0" w:oddHBand="0" w:evenHBand="0" w:firstRowFirstColumn="0" w:firstRowLastColumn="0" w:lastRowFirstColumn="0" w:lastRowLastColumn="0"/>
            <w:tcW w:w="1440" w:type="dxa"/>
            <w:hideMark/>
          </w:tcPr>
          <w:p w14:paraId="343EB968" w14:textId="77777777" w:rsidR="00351258" w:rsidRPr="004D2BA0" w:rsidRDefault="00351258" w:rsidP="00351258">
            <w:pPr>
              <w:contextualSpacing w:val="0"/>
              <w:jc w:val="center"/>
              <w:rPr>
                <w:rFonts w:eastAsia="Times New Roman"/>
                <w:color w:val="000000"/>
                <w:lang w:val="en-US"/>
              </w:rPr>
            </w:pPr>
            <w:r w:rsidRPr="004D2BA0">
              <w:rPr>
                <w:rFonts w:eastAsia="Times New Roman"/>
                <w:color w:val="000000"/>
                <w:lang w:val="en-US"/>
              </w:rPr>
              <w:t>4</w:t>
            </w:r>
          </w:p>
        </w:tc>
        <w:tc>
          <w:tcPr>
            <w:tcW w:w="7560" w:type="dxa"/>
            <w:hideMark/>
          </w:tcPr>
          <w:p w14:paraId="655B957C" w14:textId="77777777" w:rsidR="00351258" w:rsidRPr="004D2BA0" w:rsidRDefault="00351258" w:rsidP="00351258">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US"/>
              </w:rPr>
            </w:pPr>
            <w:r w:rsidRPr="004D2BA0">
              <w:rPr>
                <w:rFonts w:eastAsia="Times New Roman"/>
                <w:color w:val="000000"/>
                <w:lang w:val="en-US"/>
              </w:rPr>
              <w:t>Analyze the application of political science's abstract theories, empirical regularities, and public policy applications towards civic engagement domestically and internationally</w:t>
            </w:r>
          </w:p>
        </w:tc>
      </w:tr>
      <w:tr w:rsidR="00351258" w:rsidRPr="004D2BA0" w14:paraId="4FD7BD1E" w14:textId="77777777" w:rsidTr="00351258">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40" w:type="dxa"/>
            <w:hideMark/>
          </w:tcPr>
          <w:p w14:paraId="7D63A2CC" w14:textId="77777777" w:rsidR="00351258" w:rsidRPr="004D2BA0" w:rsidRDefault="00351258" w:rsidP="00351258">
            <w:pPr>
              <w:contextualSpacing w:val="0"/>
              <w:jc w:val="center"/>
              <w:rPr>
                <w:rFonts w:eastAsia="Times New Roman"/>
                <w:color w:val="000000"/>
                <w:lang w:val="en-US"/>
              </w:rPr>
            </w:pPr>
            <w:r w:rsidRPr="004D2BA0">
              <w:rPr>
                <w:rFonts w:eastAsia="Times New Roman"/>
                <w:color w:val="000000"/>
                <w:lang w:val="en-US"/>
              </w:rPr>
              <w:t>5</w:t>
            </w:r>
          </w:p>
        </w:tc>
        <w:tc>
          <w:tcPr>
            <w:tcW w:w="7560" w:type="dxa"/>
            <w:hideMark/>
          </w:tcPr>
          <w:p w14:paraId="726961BE" w14:textId="77777777" w:rsidR="00351258" w:rsidRPr="004D2BA0" w:rsidRDefault="00351258" w:rsidP="00351258">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D2BA0">
              <w:rPr>
                <w:rFonts w:eastAsia="Times New Roman"/>
                <w:color w:val="000000"/>
                <w:lang w:val="en-US"/>
              </w:rPr>
              <w:t>Evaluate how concepts of political actors, networks, and status quo are theoretically and empirically analyzed and their application across diverse communities and cultures</w:t>
            </w:r>
          </w:p>
        </w:tc>
      </w:tr>
      <w:tr w:rsidR="00351258" w:rsidRPr="004D2BA0" w14:paraId="73425746" w14:textId="77777777" w:rsidTr="00351258">
        <w:trPr>
          <w:trHeight w:val="1152"/>
        </w:trPr>
        <w:tc>
          <w:tcPr>
            <w:cnfStyle w:val="001000000000" w:firstRow="0" w:lastRow="0" w:firstColumn="1" w:lastColumn="0" w:oddVBand="0" w:evenVBand="0" w:oddHBand="0" w:evenHBand="0" w:firstRowFirstColumn="0" w:firstRowLastColumn="0" w:lastRowFirstColumn="0" w:lastRowLastColumn="0"/>
            <w:tcW w:w="1440" w:type="dxa"/>
            <w:hideMark/>
          </w:tcPr>
          <w:p w14:paraId="227F14EC" w14:textId="77777777" w:rsidR="00351258" w:rsidRPr="004D2BA0" w:rsidRDefault="00351258" w:rsidP="00351258">
            <w:pPr>
              <w:contextualSpacing w:val="0"/>
              <w:jc w:val="center"/>
              <w:rPr>
                <w:rFonts w:eastAsia="Times New Roman"/>
                <w:color w:val="000000"/>
                <w:lang w:val="en-US"/>
              </w:rPr>
            </w:pPr>
            <w:r w:rsidRPr="004D2BA0">
              <w:rPr>
                <w:rFonts w:eastAsia="Times New Roman"/>
                <w:color w:val="000000"/>
                <w:lang w:val="en-US"/>
              </w:rPr>
              <w:t>6</w:t>
            </w:r>
          </w:p>
        </w:tc>
        <w:tc>
          <w:tcPr>
            <w:tcW w:w="7560" w:type="dxa"/>
            <w:hideMark/>
          </w:tcPr>
          <w:p w14:paraId="0052603B" w14:textId="77777777" w:rsidR="00351258" w:rsidRPr="004D2BA0" w:rsidRDefault="00351258" w:rsidP="00351258">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US"/>
              </w:rPr>
            </w:pPr>
            <w:r w:rsidRPr="004D2BA0">
              <w:rPr>
                <w:rFonts w:eastAsia="Times New Roman"/>
                <w:color w:val="000000"/>
                <w:lang w:val="en-US"/>
              </w:rPr>
              <w:t>Create a professional research project that uses the scientific method and follows ethical guidelines to analyze political phenomenon and/or a public policy project that utilizes data, geographic information systems, policy, and communication analysts' perspective</w:t>
            </w:r>
          </w:p>
        </w:tc>
      </w:tr>
    </w:tbl>
    <w:p w14:paraId="412C109E" w14:textId="64D225C4" w:rsidR="008D3FC0" w:rsidRPr="004D2BA0" w:rsidRDefault="008D3FC0" w:rsidP="0029748E">
      <w:pPr>
        <w:pStyle w:val="Heading1"/>
        <w:rPr>
          <w:b/>
          <w:bCs/>
        </w:rPr>
      </w:pPr>
      <w:r w:rsidRPr="004D2BA0">
        <w:rPr>
          <w:b/>
          <w:bCs/>
        </w:rPr>
        <w:t>POSC Course Student Learning Outcomes</w:t>
      </w:r>
    </w:p>
    <w:p w14:paraId="476FD280" w14:textId="585239A1" w:rsidR="008D3FC0" w:rsidRPr="004D2BA0" w:rsidRDefault="00C3251D">
      <w:pPr>
        <w:contextualSpacing w:val="0"/>
        <w:rPr>
          <w:rFonts w:eastAsia="Cambria"/>
        </w:rPr>
      </w:pPr>
      <w:r w:rsidRPr="004D2BA0">
        <w:rPr>
          <w:rFonts w:eastAsia="Cambria"/>
        </w:rPr>
        <w:t xml:space="preserve">The table below contains all six </w:t>
      </w:r>
      <w:r w:rsidR="008D3FC0" w:rsidRPr="004D2BA0">
        <w:rPr>
          <w:rFonts w:eastAsia="Cambria"/>
        </w:rPr>
        <w:t>POSC Course</w:t>
      </w:r>
      <w:r w:rsidRPr="004D2BA0">
        <w:rPr>
          <w:rFonts w:eastAsia="Cambria"/>
        </w:rPr>
        <w:t>s’</w:t>
      </w:r>
      <w:r w:rsidR="008D3FC0" w:rsidRPr="004D2BA0">
        <w:rPr>
          <w:rFonts w:eastAsia="Cambria"/>
        </w:rPr>
        <w:t xml:space="preserve"> Student Learning Outcomes</w:t>
      </w:r>
      <w:r w:rsidR="00AA55B5" w:rsidRPr="004D2BA0">
        <w:rPr>
          <w:rFonts w:eastAsia="Cambria"/>
        </w:rPr>
        <w:t xml:space="preserve">, a description of each CSLO as listed in each Course Outline of Record, and </w:t>
      </w:r>
      <w:r w:rsidR="000F4E07" w:rsidRPr="004D2BA0">
        <w:rPr>
          <w:rFonts w:eastAsia="Cambria"/>
        </w:rPr>
        <w:t>a column for each assessment object type</w:t>
      </w:r>
      <w:r w:rsidR="008D3FC0" w:rsidRPr="004D2BA0">
        <w:rPr>
          <w:rFonts w:eastAsia="Cambria"/>
        </w:rPr>
        <w:t>: quiz</w:t>
      </w:r>
      <w:r w:rsidR="002922FE" w:rsidRPr="004D2BA0">
        <w:rPr>
          <w:rFonts w:eastAsia="Cambria"/>
        </w:rPr>
        <w:t>, discussion, or assignment. Explanations of these objects are provided in the next section.</w:t>
      </w:r>
      <w:r w:rsidR="000F4E07" w:rsidRPr="004D2BA0">
        <w:rPr>
          <w:rFonts w:eastAsia="Cambria"/>
        </w:rPr>
        <w:t xml:space="preserve"> </w:t>
      </w:r>
    </w:p>
    <w:p w14:paraId="58C700A9" w14:textId="77777777" w:rsidR="008D3FC0" w:rsidRPr="004D2BA0" w:rsidRDefault="008D3FC0">
      <w:pPr>
        <w:contextualSpacing w:val="0"/>
        <w:rPr>
          <w:rFonts w:eastAsia="Cambria"/>
        </w:rPr>
      </w:pPr>
    </w:p>
    <w:tbl>
      <w:tblPr>
        <w:tblStyle w:val="GridTable41"/>
        <w:tblW w:w="5000" w:type="pct"/>
        <w:tblLook w:val="04A0" w:firstRow="1" w:lastRow="0" w:firstColumn="1" w:lastColumn="0" w:noHBand="0" w:noVBand="1"/>
      </w:tblPr>
      <w:tblGrid>
        <w:gridCol w:w="906"/>
        <w:gridCol w:w="772"/>
        <w:gridCol w:w="4493"/>
        <w:gridCol w:w="650"/>
        <w:gridCol w:w="1283"/>
        <w:gridCol w:w="1472"/>
      </w:tblGrid>
      <w:tr w:rsidR="008D3FC0" w:rsidRPr="004D2BA0" w14:paraId="1FF7553F" w14:textId="77777777" w:rsidTr="008D3FC0">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331" w:type="pct"/>
            <w:hideMark/>
          </w:tcPr>
          <w:p w14:paraId="30AEFAC7" w14:textId="77777777" w:rsidR="008D3FC0" w:rsidRPr="004D2BA0" w:rsidRDefault="008D3FC0" w:rsidP="00CD129C">
            <w:pPr>
              <w:contextualSpacing w:val="0"/>
              <w:jc w:val="center"/>
              <w:rPr>
                <w:rFonts w:eastAsia="Times New Roman"/>
                <w:color w:val="FFFFFF"/>
                <w:sz w:val="20"/>
                <w:szCs w:val="20"/>
                <w:lang w:val="en-US"/>
              </w:rPr>
            </w:pPr>
            <w:r w:rsidRPr="004D2BA0">
              <w:rPr>
                <w:rFonts w:eastAsia="Times New Roman"/>
                <w:color w:val="FFFFFF"/>
                <w:sz w:val="20"/>
                <w:szCs w:val="20"/>
                <w:lang w:val="en-US"/>
              </w:rPr>
              <w:lastRenderedPageBreak/>
              <w:t>Course</w:t>
            </w:r>
          </w:p>
        </w:tc>
        <w:tc>
          <w:tcPr>
            <w:tcW w:w="422" w:type="pct"/>
            <w:hideMark/>
          </w:tcPr>
          <w:p w14:paraId="43D78254" w14:textId="70B310C7" w:rsidR="008D3FC0" w:rsidRPr="004D2BA0" w:rsidRDefault="008D3FC0" w:rsidP="00CD129C">
            <w:pPr>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20"/>
                <w:szCs w:val="20"/>
                <w:lang w:val="en-US"/>
              </w:rPr>
            </w:pPr>
            <w:r w:rsidRPr="004D2BA0">
              <w:rPr>
                <w:rFonts w:eastAsia="Times New Roman"/>
                <w:color w:val="FFFFFF"/>
                <w:sz w:val="20"/>
                <w:szCs w:val="20"/>
                <w:lang w:val="en-US"/>
              </w:rPr>
              <w:t>CSLO</w:t>
            </w:r>
            <w:r w:rsidR="009A7F2D" w:rsidRPr="004D2BA0">
              <w:rPr>
                <w:rFonts w:eastAsia="Times New Roman"/>
                <w:color w:val="FFFFFF"/>
                <w:sz w:val="20"/>
                <w:szCs w:val="20"/>
                <w:lang w:val="en-US"/>
              </w:rPr>
              <w:t xml:space="preserve"> #</w:t>
            </w:r>
          </w:p>
        </w:tc>
        <w:tc>
          <w:tcPr>
            <w:tcW w:w="2607" w:type="pct"/>
            <w:hideMark/>
          </w:tcPr>
          <w:p w14:paraId="3DAFA8C8" w14:textId="6414CA6D" w:rsidR="008D3FC0" w:rsidRPr="004D2BA0" w:rsidRDefault="008D3FC0" w:rsidP="00CD129C">
            <w:pPr>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20"/>
                <w:szCs w:val="20"/>
                <w:lang w:val="en-US"/>
              </w:rPr>
            </w:pPr>
            <w:r w:rsidRPr="004D2BA0">
              <w:rPr>
                <w:rFonts w:eastAsia="Times New Roman"/>
                <w:color w:val="FFFFFF"/>
                <w:sz w:val="20"/>
                <w:szCs w:val="20"/>
                <w:lang w:val="en-US"/>
              </w:rPr>
              <w:t>CSLO</w:t>
            </w:r>
            <w:r w:rsidR="009A7F2D" w:rsidRPr="004D2BA0">
              <w:rPr>
                <w:rFonts w:eastAsia="Times New Roman"/>
                <w:color w:val="FFFFFF"/>
                <w:sz w:val="20"/>
                <w:szCs w:val="20"/>
                <w:lang w:val="en-US"/>
              </w:rPr>
              <w:t xml:space="preserve"> Description</w:t>
            </w:r>
          </w:p>
        </w:tc>
        <w:tc>
          <w:tcPr>
            <w:tcW w:w="357" w:type="pct"/>
            <w:hideMark/>
          </w:tcPr>
          <w:p w14:paraId="16EAD973" w14:textId="77777777" w:rsidR="008D3FC0" w:rsidRPr="004D2BA0" w:rsidRDefault="008D3FC0" w:rsidP="00CD129C">
            <w:pPr>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20"/>
                <w:szCs w:val="20"/>
                <w:lang w:val="en-US"/>
              </w:rPr>
            </w:pPr>
            <w:r w:rsidRPr="004D2BA0">
              <w:rPr>
                <w:rFonts w:eastAsia="Times New Roman"/>
                <w:color w:val="FFFFFF"/>
                <w:sz w:val="20"/>
                <w:szCs w:val="20"/>
                <w:lang w:val="en-US"/>
              </w:rPr>
              <w:t>Quiz</w:t>
            </w:r>
          </w:p>
        </w:tc>
        <w:tc>
          <w:tcPr>
            <w:tcW w:w="610" w:type="pct"/>
            <w:hideMark/>
          </w:tcPr>
          <w:p w14:paraId="4AA4CD9E" w14:textId="77777777" w:rsidR="008D3FC0" w:rsidRPr="004D2BA0" w:rsidRDefault="008D3FC0" w:rsidP="00CD129C">
            <w:pPr>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20"/>
                <w:szCs w:val="20"/>
                <w:lang w:val="en-US"/>
              </w:rPr>
            </w:pPr>
            <w:r w:rsidRPr="004D2BA0">
              <w:rPr>
                <w:rFonts w:eastAsia="Times New Roman"/>
                <w:color w:val="FFFFFF"/>
                <w:sz w:val="20"/>
                <w:szCs w:val="20"/>
                <w:lang w:val="en-US"/>
              </w:rPr>
              <w:t>Discussion</w:t>
            </w:r>
          </w:p>
        </w:tc>
        <w:tc>
          <w:tcPr>
            <w:tcW w:w="674" w:type="pct"/>
            <w:hideMark/>
          </w:tcPr>
          <w:p w14:paraId="2F71131F" w14:textId="77777777" w:rsidR="008D3FC0" w:rsidRPr="004D2BA0" w:rsidRDefault="008D3FC0" w:rsidP="00CD129C">
            <w:pPr>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20"/>
                <w:szCs w:val="20"/>
                <w:lang w:val="en-US"/>
              </w:rPr>
            </w:pPr>
            <w:r w:rsidRPr="004D2BA0">
              <w:rPr>
                <w:rFonts w:eastAsia="Times New Roman"/>
                <w:color w:val="FFFFFF"/>
                <w:sz w:val="20"/>
                <w:szCs w:val="20"/>
                <w:lang w:val="en-US"/>
              </w:rPr>
              <w:t>Assignments</w:t>
            </w:r>
          </w:p>
        </w:tc>
      </w:tr>
      <w:tr w:rsidR="008D3FC0" w:rsidRPr="004D2BA0" w14:paraId="0FF697D9" w14:textId="77777777" w:rsidTr="008D3FC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1" w:type="pct"/>
            <w:hideMark/>
          </w:tcPr>
          <w:p w14:paraId="6E8E0237"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120</w:t>
            </w:r>
          </w:p>
        </w:tc>
        <w:tc>
          <w:tcPr>
            <w:tcW w:w="422" w:type="pct"/>
            <w:hideMark/>
          </w:tcPr>
          <w:p w14:paraId="58F7D7E3"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2607" w:type="pct"/>
            <w:hideMark/>
          </w:tcPr>
          <w:p w14:paraId="37220C7D"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Define political science and describe its philosophical roots</w:t>
            </w:r>
          </w:p>
        </w:tc>
        <w:tc>
          <w:tcPr>
            <w:tcW w:w="357" w:type="pct"/>
            <w:hideMark/>
          </w:tcPr>
          <w:p w14:paraId="3045D5E7"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610" w:type="pct"/>
            <w:hideMark/>
          </w:tcPr>
          <w:p w14:paraId="022BC521"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674" w:type="pct"/>
            <w:hideMark/>
          </w:tcPr>
          <w:p w14:paraId="64363E08"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r>
      <w:tr w:rsidR="008D3FC0" w:rsidRPr="004D2BA0" w14:paraId="3583B483" w14:textId="77777777" w:rsidTr="008D3FC0">
        <w:trPr>
          <w:trHeight w:val="864"/>
        </w:trPr>
        <w:tc>
          <w:tcPr>
            <w:cnfStyle w:val="001000000000" w:firstRow="0" w:lastRow="0" w:firstColumn="1" w:lastColumn="0" w:oddVBand="0" w:evenVBand="0" w:oddHBand="0" w:evenHBand="0" w:firstRowFirstColumn="0" w:firstRowLastColumn="0" w:lastRowFirstColumn="0" w:lastRowLastColumn="0"/>
            <w:tcW w:w="331" w:type="pct"/>
            <w:hideMark/>
          </w:tcPr>
          <w:p w14:paraId="022C0945"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120</w:t>
            </w:r>
          </w:p>
        </w:tc>
        <w:tc>
          <w:tcPr>
            <w:tcW w:w="422" w:type="pct"/>
            <w:hideMark/>
          </w:tcPr>
          <w:p w14:paraId="6E6C60B3"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2</w:t>
            </w:r>
          </w:p>
        </w:tc>
        <w:tc>
          <w:tcPr>
            <w:tcW w:w="2607" w:type="pct"/>
            <w:hideMark/>
          </w:tcPr>
          <w:p w14:paraId="4EC69B8E"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Identify and describe the traditional sub-fields of political science. Traditional sub-fields include political philosophy/theory, American politics, comparative politics, and international relations.</w:t>
            </w:r>
          </w:p>
        </w:tc>
        <w:tc>
          <w:tcPr>
            <w:tcW w:w="357" w:type="pct"/>
            <w:hideMark/>
          </w:tcPr>
          <w:p w14:paraId="344A6FFA"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610" w:type="pct"/>
            <w:hideMark/>
          </w:tcPr>
          <w:p w14:paraId="26B6980C"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674" w:type="pct"/>
            <w:hideMark/>
          </w:tcPr>
          <w:p w14:paraId="45F3D01D"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r>
      <w:tr w:rsidR="008D3FC0" w:rsidRPr="004D2BA0" w14:paraId="3866C882" w14:textId="77777777" w:rsidTr="008D3FC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1" w:type="pct"/>
            <w:hideMark/>
          </w:tcPr>
          <w:p w14:paraId="18B0E67A"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120</w:t>
            </w:r>
          </w:p>
        </w:tc>
        <w:tc>
          <w:tcPr>
            <w:tcW w:w="422" w:type="pct"/>
            <w:hideMark/>
          </w:tcPr>
          <w:p w14:paraId="5586847A"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3</w:t>
            </w:r>
          </w:p>
        </w:tc>
        <w:tc>
          <w:tcPr>
            <w:tcW w:w="2607" w:type="pct"/>
            <w:hideMark/>
          </w:tcPr>
          <w:p w14:paraId="249511F7"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Define and describe major political ideologies and governmental systems</w:t>
            </w:r>
          </w:p>
        </w:tc>
        <w:tc>
          <w:tcPr>
            <w:tcW w:w="357" w:type="pct"/>
            <w:hideMark/>
          </w:tcPr>
          <w:p w14:paraId="05DEFBD0"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610" w:type="pct"/>
            <w:hideMark/>
          </w:tcPr>
          <w:p w14:paraId="566F0E30"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674" w:type="pct"/>
            <w:hideMark/>
          </w:tcPr>
          <w:p w14:paraId="7D80270B"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r>
      <w:tr w:rsidR="008D3FC0" w:rsidRPr="004D2BA0" w14:paraId="716878D0" w14:textId="77777777" w:rsidTr="008D3FC0">
        <w:trPr>
          <w:trHeight w:val="576"/>
        </w:trPr>
        <w:tc>
          <w:tcPr>
            <w:cnfStyle w:val="001000000000" w:firstRow="0" w:lastRow="0" w:firstColumn="1" w:lastColumn="0" w:oddVBand="0" w:evenVBand="0" w:oddHBand="0" w:evenHBand="0" w:firstRowFirstColumn="0" w:firstRowLastColumn="0" w:lastRowFirstColumn="0" w:lastRowLastColumn="0"/>
            <w:tcW w:w="331" w:type="pct"/>
            <w:hideMark/>
          </w:tcPr>
          <w:p w14:paraId="5A26F246"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121</w:t>
            </w:r>
          </w:p>
        </w:tc>
        <w:tc>
          <w:tcPr>
            <w:tcW w:w="422" w:type="pct"/>
            <w:hideMark/>
          </w:tcPr>
          <w:p w14:paraId="23295979"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2607" w:type="pct"/>
            <w:hideMark/>
          </w:tcPr>
          <w:p w14:paraId="045A3BF8"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Identify the principles, governmental structures, and civil societal elements of American government and politics</w:t>
            </w:r>
          </w:p>
        </w:tc>
        <w:tc>
          <w:tcPr>
            <w:tcW w:w="357" w:type="pct"/>
            <w:hideMark/>
          </w:tcPr>
          <w:p w14:paraId="14BB57BD"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610" w:type="pct"/>
            <w:hideMark/>
          </w:tcPr>
          <w:p w14:paraId="72219B70"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674" w:type="pct"/>
            <w:hideMark/>
          </w:tcPr>
          <w:p w14:paraId="0E551738"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r>
      <w:tr w:rsidR="008D3FC0" w:rsidRPr="004D2BA0" w14:paraId="73A2F64A" w14:textId="77777777" w:rsidTr="008D3FC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1" w:type="pct"/>
            <w:hideMark/>
          </w:tcPr>
          <w:p w14:paraId="4FEFA99D"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121</w:t>
            </w:r>
          </w:p>
        </w:tc>
        <w:tc>
          <w:tcPr>
            <w:tcW w:w="422" w:type="pct"/>
            <w:hideMark/>
          </w:tcPr>
          <w:p w14:paraId="384AD529"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2</w:t>
            </w:r>
          </w:p>
        </w:tc>
        <w:tc>
          <w:tcPr>
            <w:tcW w:w="2607" w:type="pct"/>
            <w:hideMark/>
          </w:tcPr>
          <w:p w14:paraId="29E059AB"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Summarize the historical roots and contemporary evolution of American government and politics</w:t>
            </w:r>
          </w:p>
        </w:tc>
        <w:tc>
          <w:tcPr>
            <w:tcW w:w="357" w:type="pct"/>
            <w:hideMark/>
          </w:tcPr>
          <w:p w14:paraId="1EDCAB72"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610" w:type="pct"/>
            <w:hideMark/>
          </w:tcPr>
          <w:p w14:paraId="12AA0258"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674" w:type="pct"/>
            <w:hideMark/>
          </w:tcPr>
          <w:p w14:paraId="1F2899DA"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r>
      <w:tr w:rsidR="008D3FC0" w:rsidRPr="004D2BA0" w14:paraId="0D0B25BC" w14:textId="77777777" w:rsidTr="008D3FC0">
        <w:trPr>
          <w:trHeight w:val="576"/>
        </w:trPr>
        <w:tc>
          <w:tcPr>
            <w:cnfStyle w:val="001000000000" w:firstRow="0" w:lastRow="0" w:firstColumn="1" w:lastColumn="0" w:oddVBand="0" w:evenVBand="0" w:oddHBand="0" w:evenHBand="0" w:firstRowFirstColumn="0" w:firstRowLastColumn="0" w:lastRowFirstColumn="0" w:lastRowLastColumn="0"/>
            <w:tcW w:w="331" w:type="pct"/>
            <w:hideMark/>
          </w:tcPr>
          <w:p w14:paraId="4DCF7AA1"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121</w:t>
            </w:r>
          </w:p>
        </w:tc>
        <w:tc>
          <w:tcPr>
            <w:tcW w:w="422" w:type="pct"/>
            <w:hideMark/>
          </w:tcPr>
          <w:p w14:paraId="2BA0552C"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3</w:t>
            </w:r>
          </w:p>
        </w:tc>
        <w:tc>
          <w:tcPr>
            <w:tcW w:w="2607" w:type="pct"/>
            <w:hideMark/>
          </w:tcPr>
          <w:p w14:paraId="40F034ED"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Apply normative and positive approaches to the study of American government and politics</w:t>
            </w:r>
          </w:p>
        </w:tc>
        <w:tc>
          <w:tcPr>
            <w:tcW w:w="357" w:type="pct"/>
            <w:hideMark/>
          </w:tcPr>
          <w:p w14:paraId="5A2B4DED"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610" w:type="pct"/>
            <w:hideMark/>
          </w:tcPr>
          <w:p w14:paraId="4A59512B"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674" w:type="pct"/>
            <w:hideMark/>
          </w:tcPr>
          <w:p w14:paraId="5F8BB0D1"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r>
      <w:tr w:rsidR="008D3FC0" w:rsidRPr="004D2BA0" w14:paraId="2BD175FF" w14:textId="77777777" w:rsidTr="008D3FC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1" w:type="pct"/>
            <w:hideMark/>
          </w:tcPr>
          <w:p w14:paraId="7FB34EAC"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121</w:t>
            </w:r>
          </w:p>
        </w:tc>
        <w:tc>
          <w:tcPr>
            <w:tcW w:w="422" w:type="pct"/>
            <w:hideMark/>
          </w:tcPr>
          <w:p w14:paraId="1CDE113A"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4</w:t>
            </w:r>
          </w:p>
        </w:tc>
        <w:tc>
          <w:tcPr>
            <w:tcW w:w="2607" w:type="pct"/>
            <w:hideMark/>
          </w:tcPr>
          <w:p w14:paraId="0E47918D"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Analyze existing applications of political science to topics such as American civil liberties, civil rights, governmental structure, and civil society</w:t>
            </w:r>
          </w:p>
        </w:tc>
        <w:tc>
          <w:tcPr>
            <w:tcW w:w="357" w:type="pct"/>
            <w:hideMark/>
          </w:tcPr>
          <w:p w14:paraId="6AA77987"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610" w:type="pct"/>
            <w:hideMark/>
          </w:tcPr>
          <w:p w14:paraId="35EE2FCC"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674" w:type="pct"/>
            <w:hideMark/>
          </w:tcPr>
          <w:p w14:paraId="0DAC7357"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r>
      <w:tr w:rsidR="008D3FC0" w:rsidRPr="004D2BA0" w14:paraId="61DF8095" w14:textId="77777777" w:rsidTr="008D3FC0">
        <w:trPr>
          <w:trHeight w:val="576"/>
        </w:trPr>
        <w:tc>
          <w:tcPr>
            <w:cnfStyle w:val="001000000000" w:firstRow="0" w:lastRow="0" w:firstColumn="1" w:lastColumn="0" w:oddVBand="0" w:evenVBand="0" w:oddHBand="0" w:evenHBand="0" w:firstRowFirstColumn="0" w:firstRowLastColumn="0" w:lastRowFirstColumn="0" w:lastRowLastColumn="0"/>
            <w:tcW w:w="331" w:type="pct"/>
            <w:hideMark/>
          </w:tcPr>
          <w:p w14:paraId="1DA8839E"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121</w:t>
            </w:r>
          </w:p>
        </w:tc>
        <w:tc>
          <w:tcPr>
            <w:tcW w:w="422" w:type="pct"/>
            <w:hideMark/>
          </w:tcPr>
          <w:p w14:paraId="64CDFEEA"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5</w:t>
            </w:r>
          </w:p>
        </w:tc>
        <w:tc>
          <w:tcPr>
            <w:tcW w:w="2607" w:type="pct"/>
            <w:hideMark/>
          </w:tcPr>
          <w:p w14:paraId="4DB951E4"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Evaluate the similarities, differences, and relationships between the Senate, House of Representatives, the Presidency, the Bureaucracy, Judiciary, the Media, and the Public</w:t>
            </w:r>
          </w:p>
        </w:tc>
        <w:tc>
          <w:tcPr>
            <w:tcW w:w="357" w:type="pct"/>
            <w:hideMark/>
          </w:tcPr>
          <w:p w14:paraId="59876D78"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610" w:type="pct"/>
            <w:hideMark/>
          </w:tcPr>
          <w:p w14:paraId="3B7F8609"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674" w:type="pct"/>
            <w:hideMark/>
          </w:tcPr>
          <w:p w14:paraId="2645E143"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r>
      <w:tr w:rsidR="008D3FC0" w:rsidRPr="004D2BA0" w14:paraId="4D62C2A1" w14:textId="77777777" w:rsidTr="008D3FC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1" w:type="pct"/>
            <w:hideMark/>
          </w:tcPr>
          <w:p w14:paraId="5654CBA3"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124</w:t>
            </w:r>
          </w:p>
        </w:tc>
        <w:tc>
          <w:tcPr>
            <w:tcW w:w="422" w:type="pct"/>
            <w:hideMark/>
          </w:tcPr>
          <w:p w14:paraId="0E15218E"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2607" w:type="pct"/>
            <w:hideMark/>
          </w:tcPr>
          <w:p w14:paraId="5BB5094B"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Identify the concepts of states, nations, society, economy, violence, and regimes and their utility in a comparative context</w:t>
            </w:r>
          </w:p>
        </w:tc>
        <w:tc>
          <w:tcPr>
            <w:tcW w:w="357" w:type="pct"/>
            <w:hideMark/>
          </w:tcPr>
          <w:p w14:paraId="4B3271BD"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610" w:type="pct"/>
            <w:hideMark/>
          </w:tcPr>
          <w:p w14:paraId="69424449"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674" w:type="pct"/>
            <w:hideMark/>
          </w:tcPr>
          <w:p w14:paraId="2E42A28D"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r>
      <w:tr w:rsidR="008D3FC0" w:rsidRPr="004D2BA0" w14:paraId="29BB6CA3" w14:textId="77777777" w:rsidTr="008D3FC0">
        <w:trPr>
          <w:trHeight w:val="576"/>
        </w:trPr>
        <w:tc>
          <w:tcPr>
            <w:cnfStyle w:val="001000000000" w:firstRow="0" w:lastRow="0" w:firstColumn="1" w:lastColumn="0" w:oddVBand="0" w:evenVBand="0" w:oddHBand="0" w:evenHBand="0" w:firstRowFirstColumn="0" w:firstRowLastColumn="0" w:lastRowFirstColumn="0" w:lastRowLastColumn="0"/>
            <w:tcW w:w="331" w:type="pct"/>
            <w:hideMark/>
          </w:tcPr>
          <w:p w14:paraId="60D1784C"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124</w:t>
            </w:r>
          </w:p>
        </w:tc>
        <w:tc>
          <w:tcPr>
            <w:tcW w:w="422" w:type="pct"/>
            <w:hideMark/>
          </w:tcPr>
          <w:p w14:paraId="5F00E555"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2</w:t>
            </w:r>
          </w:p>
        </w:tc>
        <w:tc>
          <w:tcPr>
            <w:tcW w:w="2607" w:type="pct"/>
            <w:hideMark/>
          </w:tcPr>
          <w:p w14:paraId="406AD308"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Summarize the historical roots and contemporary evolution of comparative government and politics</w:t>
            </w:r>
          </w:p>
        </w:tc>
        <w:tc>
          <w:tcPr>
            <w:tcW w:w="357" w:type="pct"/>
            <w:hideMark/>
          </w:tcPr>
          <w:p w14:paraId="5D2EBBFC"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610" w:type="pct"/>
            <w:hideMark/>
          </w:tcPr>
          <w:p w14:paraId="64EEA9D5"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674" w:type="pct"/>
            <w:hideMark/>
          </w:tcPr>
          <w:p w14:paraId="32F630D0"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r>
      <w:tr w:rsidR="008D3FC0" w:rsidRPr="004D2BA0" w14:paraId="03E18FDB" w14:textId="77777777" w:rsidTr="008D3FC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1" w:type="pct"/>
            <w:hideMark/>
          </w:tcPr>
          <w:p w14:paraId="16437139"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124</w:t>
            </w:r>
          </w:p>
        </w:tc>
        <w:tc>
          <w:tcPr>
            <w:tcW w:w="422" w:type="pct"/>
            <w:hideMark/>
          </w:tcPr>
          <w:p w14:paraId="345B608A"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3</w:t>
            </w:r>
          </w:p>
        </w:tc>
        <w:tc>
          <w:tcPr>
            <w:tcW w:w="2607" w:type="pct"/>
            <w:hideMark/>
          </w:tcPr>
          <w:p w14:paraId="309356E4"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Apply normative and positive approaches to the study of comparative government and politics</w:t>
            </w:r>
          </w:p>
        </w:tc>
        <w:tc>
          <w:tcPr>
            <w:tcW w:w="357" w:type="pct"/>
            <w:hideMark/>
          </w:tcPr>
          <w:p w14:paraId="1F792A9E"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610" w:type="pct"/>
            <w:hideMark/>
          </w:tcPr>
          <w:p w14:paraId="0664B54F"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674" w:type="pct"/>
            <w:hideMark/>
          </w:tcPr>
          <w:p w14:paraId="608C5D3B"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r>
      <w:tr w:rsidR="008D3FC0" w:rsidRPr="004D2BA0" w14:paraId="798379A4" w14:textId="77777777" w:rsidTr="008D3FC0">
        <w:trPr>
          <w:trHeight w:val="576"/>
        </w:trPr>
        <w:tc>
          <w:tcPr>
            <w:cnfStyle w:val="001000000000" w:firstRow="0" w:lastRow="0" w:firstColumn="1" w:lastColumn="0" w:oddVBand="0" w:evenVBand="0" w:oddHBand="0" w:evenHBand="0" w:firstRowFirstColumn="0" w:firstRowLastColumn="0" w:lastRowFirstColumn="0" w:lastRowLastColumn="0"/>
            <w:tcW w:w="331" w:type="pct"/>
            <w:hideMark/>
          </w:tcPr>
          <w:p w14:paraId="7F587BDA"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124</w:t>
            </w:r>
          </w:p>
        </w:tc>
        <w:tc>
          <w:tcPr>
            <w:tcW w:w="422" w:type="pct"/>
            <w:hideMark/>
          </w:tcPr>
          <w:p w14:paraId="00945C5A"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4</w:t>
            </w:r>
          </w:p>
        </w:tc>
        <w:tc>
          <w:tcPr>
            <w:tcW w:w="2607" w:type="pct"/>
            <w:hideMark/>
          </w:tcPr>
          <w:p w14:paraId="56A78970"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Analyze existing applications of political science to topics such as comparative institutions, behavior, institutional change, and public policy</w:t>
            </w:r>
          </w:p>
        </w:tc>
        <w:tc>
          <w:tcPr>
            <w:tcW w:w="357" w:type="pct"/>
            <w:hideMark/>
          </w:tcPr>
          <w:p w14:paraId="745075FC"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610" w:type="pct"/>
            <w:hideMark/>
          </w:tcPr>
          <w:p w14:paraId="4DCB4A38"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674" w:type="pct"/>
            <w:hideMark/>
          </w:tcPr>
          <w:p w14:paraId="0AEB21FC"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r>
      <w:tr w:rsidR="008D3FC0" w:rsidRPr="004D2BA0" w14:paraId="2184780A" w14:textId="77777777" w:rsidTr="008D3FC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331" w:type="pct"/>
            <w:hideMark/>
          </w:tcPr>
          <w:p w14:paraId="43DE7227"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124</w:t>
            </w:r>
          </w:p>
        </w:tc>
        <w:tc>
          <w:tcPr>
            <w:tcW w:w="422" w:type="pct"/>
            <w:hideMark/>
          </w:tcPr>
          <w:p w14:paraId="47CE1976"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5</w:t>
            </w:r>
          </w:p>
        </w:tc>
        <w:tc>
          <w:tcPr>
            <w:tcW w:w="2607" w:type="pct"/>
            <w:hideMark/>
          </w:tcPr>
          <w:p w14:paraId="48B38ECC"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Evaluate the similarities, differences, and relationships between democratic regimes, developed democracies, nondemocratic remines, communism and postcommunism, and developing countries</w:t>
            </w:r>
          </w:p>
        </w:tc>
        <w:tc>
          <w:tcPr>
            <w:tcW w:w="357" w:type="pct"/>
            <w:hideMark/>
          </w:tcPr>
          <w:p w14:paraId="2B79F42A"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610" w:type="pct"/>
            <w:hideMark/>
          </w:tcPr>
          <w:p w14:paraId="0098B0C0"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674" w:type="pct"/>
            <w:hideMark/>
          </w:tcPr>
          <w:p w14:paraId="7CC15FC8"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r>
      <w:tr w:rsidR="008D3FC0" w:rsidRPr="004D2BA0" w14:paraId="3C663F08" w14:textId="77777777" w:rsidTr="008D3FC0">
        <w:trPr>
          <w:trHeight w:val="576"/>
        </w:trPr>
        <w:tc>
          <w:tcPr>
            <w:cnfStyle w:val="001000000000" w:firstRow="0" w:lastRow="0" w:firstColumn="1" w:lastColumn="0" w:oddVBand="0" w:evenVBand="0" w:oddHBand="0" w:evenHBand="0" w:firstRowFirstColumn="0" w:firstRowLastColumn="0" w:lastRowFirstColumn="0" w:lastRowLastColumn="0"/>
            <w:tcW w:w="331" w:type="pct"/>
            <w:hideMark/>
          </w:tcPr>
          <w:p w14:paraId="71FDEABA"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130</w:t>
            </w:r>
          </w:p>
        </w:tc>
        <w:tc>
          <w:tcPr>
            <w:tcW w:w="422" w:type="pct"/>
            <w:hideMark/>
          </w:tcPr>
          <w:p w14:paraId="3522CC45"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2607" w:type="pct"/>
            <w:hideMark/>
          </w:tcPr>
          <w:p w14:paraId="13033FB9"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Identify the traditional concepts of realism, liberalism, and constructivism and contemporary framework of interest, interactions, and institutions</w:t>
            </w:r>
          </w:p>
        </w:tc>
        <w:tc>
          <w:tcPr>
            <w:tcW w:w="357" w:type="pct"/>
            <w:hideMark/>
          </w:tcPr>
          <w:p w14:paraId="7EB048B6"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610" w:type="pct"/>
            <w:hideMark/>
          </w:tcPr>
          <w:p w14:paraId="4BE26A46"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674" w:type="pct"/>
            <w:hideMark/>
          </w:tcPr>
          <w:p w14:paraId="4813D885"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r>
      <w:tr w:rsidR="008D3FC0" w:rsidRPr="004D2BA0" w14:paraId="63C760EF" w14:textId="77777777" w:rsidTr="008D3FC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1" w:type="pct"/>
            <w:hideMark/>
          </w:tcPr>
          <w:p w14:paraId="398CF225"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130</w:t>
            </w:r>
          </w:p>
        </w:tc>
        <w:tc>
          <w:tcPr>
            <w:tcW w:w="422" w:type="pct"/>
            <w:hideMark/>
          </w:tcPr>
          <w:p w14:paraId="6F323FEB"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2</w:t>
            </w:r>
          </w:p>
        </w:tc>
        <w:tc>
          <w:tcPr>
            <w:tcW w:w="2607" w:type="pct"/>
            <w:hideMark/>
          </w:tcPr>
          <w:p w14:paraId="75CB0956"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Summarize the historical roots and contemporary evolution of international relations and politics</w:t>
            </w:r>
          </w:p>
        </w:tc>
        <w:tc>
          <w:tcPr>
            <w:tcW w:w="357" w:type="pct"/>
            <w:hideMark/>
          </w:tcPr>
          <w:p w14:paraId="093228E6"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610" w:type="pct"/>
            <w:hideMark/>
          </w:tcPr>
          <w:p w14:paraId="6457AE62"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674" w:type="pct"/>
            <w:hideMark/>
          </w:tcPr>
          <w:p w14:paraId="12C9D399"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r>
      <w:tr w:rsidR="008D3FC0" w:rsidRPr="004D2BA0" w14:paraId="55FAD179" w14:textId="77777777" w:rsidTr="008D3FC0">
        <w:trPr>
          <w:trHeight w:val="576"/>
        </w:trPr>
        <w:tc>
          <w:tcPr>
            <w:cnfStyle w:val="001000000000" w:firstRow="0" w:lastRow="0" w:firstColumn="1" w:lastColumn="0" w:oddVBand="0" w:evenVBand="0" w:oddHBand="0" w:evenHBand="0" w:firstRowFirstColumn="0" w:firstRowLastColumn="0" w:lastRowFirstColumn="0" w:lastRowLastColumn="0"/>
            <w:tcW w:w="331" w:type="pct"/>
            <w:hideMark/>
          </w:tcPr>
          <w:p w14:paraId="72DE8E2F"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130</w:t>
            </w:r>
          </w:p>
        </w:tc>
        <w:tc>
          <w:tcPr>
            <w:tcW w:w="422" w:type="pct"/>
            <w:hideMark/>
          </w:tcPr>
          <w:p w14:paraId="5F01875A"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3</w:t>
            </w:r>
          </w:p>
        </w:tc>
        <w:tc>
          <w:tcPr>
            <w:tcW w:w="2607" w:type="pct"/>
            <w:hideMark/>
          </w:tcPr>
          <w:p w14:paraId="58B25F49"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Apply normative and positive approaches to the study of international relations and politics, particularly wealth and poverty, human rights, and the environment</w:t>
            </w:r>
          </w:p>
        </w:tc>
        <w:tc>
          <w:tcPr>
            <w:tcW w:w="357" w:type="pct"/>
            <w:hideMark/>
          </w:tcPr>
          <w:p w14:paraId="4DFE5A52"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610" w:type="pct"/>
            <w:hideMark/>
          </w:tcPr>
          <w:p w14:paraId="31DBDDB9"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674" w:type="pct"/>
            <w:hideMark/>
          </w:tcPr>
          <w:p w14:paraId="5AD5C531"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r>
      <w:tr w:rsidR="008D3FC0" w:rsidRPr="004D2BA0" w14:paraId="6DB27FA2" w14:textId="77777777" w:rsidTr="008D3FC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1" w:type="pct"/>
            <w:hideMark/>
          </w:tcPr>
          <w:p w14:paraId="124305A6"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lastRenderedPageBreak/>
              <w:t>POSC 130</w:t>
            </w:r>
          </w:p>
        </w:tc>
        <w:tc>
          <w:tcPr>
            <w:tcW w:w="422" w:type="pct"/>
            <w:hideMark/>
          </w:tcPr>
          <w:p w14:paraId="303C59FE"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4</w:t>
            </w:r>
          </w:p>
        </w:tc>
        <w:tc>
          <w:tcPr>
            <w:tcW w:w="2607" w:type="pct"/>
            <w:hideMark/>
          </w:tcPr>
          <w:p w14:paraId="165530F4"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Analyze existing applications of political science to topics such as international institutions, state behavior, and international public policy</w:t>
            </w:r>
          </w:p>
        </w:tc>
        <w:tc>
          <w:tcPr>
            <w:tcW w:w="357" w:type="pct"/>
            <w:hideMark/>
          </w:tcPr>
          <w:p w14:paraId="5D43C5A6"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610" w:type="pct"/>
            <w:hideMark/>
          </w:tcPr>
          <w:p w14:paraId="0C025650"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674" w:type="pct"/>
            <w:hideMark/>
          </w:tcPr>
          <w:p w14:paraId="50B5E8D8"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r>
      <w:tr w:rsidR="008D3FC0" w:rsidRPr="004D2BA0" w14:paraId="69271ADA" w14:textId="77777777" w:rsidTr="008D3FC0">
        <w:trPr>
          <w:trHeight w:val="576"/>
        </w:trPr>
        <w:tc>
          <w:tcPr>
            <w:cnfStyle w:val="001000000000" w:firstRow="0" w:lastRow="0" w:firstColumn="1" w:lastColumn="0" w:oddVBand="0" w:evenVBand="0" w:oddHBand="0" w:evenHBand="0" w:firstRowFirstColumn="0" w:firstRowLastColumn="0" w:lastRowFirstColumn="0" w:lastRowLastColumn="0"/>
            <w:tcW w:w="331" w:type="pct"/>
            <w:hideMark/>
          </w:tcPr>
          <w:p w14:paraId="73D74988"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130</w:t>
            </w:r>
          </w:p>
        </w:tc>
        <w:tc>
          <w:tcPr>
            <w:tcW w:w="422" w:type="pct"/>
            <w:hideMark/>
          </w:tcPr>
          <w:p w14:paraId="252CE4F6"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5</w:t>
            </w:r>
          </w:p>
        </w:tc>
        <w:tc>
          <w:tcPr>
            <w:tcW w:w="2607" w:type="pct"/>
            <w:hideMark/>
          </w:tcPr>
          <w:p w14:paraId="46588344"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Evaluate the similarities, differences, and relationships between international law and norms and international trade, finance, monetary relations</w:t>
            </w:r>
          </w:p>
        </w:tc>
        <w:tc>
          <w:tcPr>
            <w:tcW w:w="357" w:type="pct"/>
            <w:hideMark/>
          </w:tcPr>
          <w:p w14:paraId="4CB08FA2"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610" w:type="pct"/>
            <w:hideMark/>
          </w:tcPr>
          <w:p w14:paraId="2C832214"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674" w:type="pct"/>
            <w:hideMark/>
          </w:tcPr>
          <w:p w14:paraId="3DBF2624"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r>
      <w:tr w:rsidR="008D3FC0" w:rsidRPr="004D2BA0" w14:paraId="174ACF46" w14:textId="77777777" w:rsidTr="008D3FC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1" w:type="pct"/>
            <w:hideMark/>
          </w:tcPr>
          <w:p w14:paraId="1C3E0CFE"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140</w:t>
            </w:r>
          </w:p>
        </w:tc>
        <w:tc>
          <w:tcPr>
            <w:tcW w:w="422" w:type="pct"/>
            <w:hideMark/>
          </w:tcPr>
          <w:p w14:paraId="1385200D"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2607" w:type="pct"/>
            <w:hideMark/>
          </w:tcPr>
          <w:p w14:paraId="752B59E7"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Identify the principles, governmental structures, and civil societal elements of California government and politics</w:t>
            </w:r>
          </w:p>
        </w:tc>
        <w:tc>
          <w:tcPr>
            <w:tcW w:w="357" w:type="pct"/>
            <w:hideMark/>
          </w:tcPr>
          <w:p w14:paraId="1B24E230"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610" w:type="pct"/>
            <w:hideMark/>
          </w:tcPr>
          <w:p w14:paraId="71061B3C"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674" w:type="pct"/>
            <w:hideMark/>
          </w:tcPr>
          <w:p w14:paraId="124FB7CC"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r>
      <w:tr w:rsidR="008D3FC0" w:rsidRPr="004D2BA0" w14:paraId="0BC71288" w14:textId="77777777" w:rsidTr="008D3FC0">
        <w:trPr>
          <w:trHeight w:val="576"/>
        </w:trPr>
        <w:tc>
          <w:tcPr>
            <w:cnfStyle w:val="001000000000" w:firstRow="0" w:lastRow="0" w:firstColumn="1" w:lastColumn="0" w:oddVBand="0" w:evenVBand="0" w:oddHBand="0" w:evenHBand="0" w:firstRowFirstColumn="0" w:firstRowLastColumn="0" w:lastRowFirstColumn="0" w:lastRowLastColumn="0"/>
            <w:tcW w:w="331" w:type="pct"/>
            <w:hideMark/>
          </w:tcPr>
          <w:p w14:paraId="2BFE72D1"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140</w:t>
            </w:r>
          </w:p>
        </w:tc>
        <w:tc>
          <w:tcPr>
            <w:tcW w:w="422" w:type="pct"/>
            <w:hideMark/>
          </w:tcPr>
          <w:p w14:paraId="5B879337"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2</w:t>
            </w:r>
          </w:p>
        </w:tc>
        <w:tc>
          <w:tcPr>
            <w:tcW w:w="2607" w:type="pct"/>
            <w:hideMark/>
          </w:tcPr>
          <w:p w14:paraId="7B279645"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Summarize the historical roots and contemporary evolution of California government and politics</w:t>
            </w:r>
          </w:p>
        </w:tc>
        <w:tc>
          <w:tcPr>
            <w:tcW w:w="357" w:type="pct"/>
            <w:hideMark/>
          </w:tcPr>
          <w:p w14:paraId="38BCC77C"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610" w:type="pct"/>
            <w:hideMark/>
          </w:tcPr>
          <w:p w14:paraId="3D3DA19C"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674" w:type="pct"/>
            <w:hideMark/>
          </w:tcPr>
          <w:p w14:paraId="006DB50B"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r>
      <w:tr w:rsidR="008D3FC0" w:rsidRPr="004D2BA0" w14:paraId="3EB577AD" w14:textId="77777777" w:rsidTr="008D3FC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1" w:type="pct"/>
            <w:hideMark/>
          </w:tcPr>
          <w:p w14:paraId="6F1EB356"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140</w:t>
            </w:r>
          </w:p>
        </w:tc>
        <w:tc>
          <w:tcPr>
            <w:tcW w:w="422" w:type="pct"/>
            <w:hideMark/>
          </w:tcPr>
          <w:p w14:paraId="07D2DDF9"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3</w:t>
            </w:r>
          </w:p>
        </w:tc>
        <w:tc>
          <w:tcPr>
            <w:tcW w:w="2607" w:type="pct"/>
            <w:hideMark/>
          </w:tcPr>
          <w:p w14:paraId="3F9A4EBB"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Apply normative and positive approaches to the study of California government and politics</w:t>
            </w:r>
          </w:p>
        </w:tc>
        <w:tc>
          <w:tcPr>
            <w:tcW w:w="357" w:type="pct"/>
            <w:hideMark/>
          </w:tcPr>
          <w:p w14:paraId="1DCB3B65"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610" w:type="pct"/>
            <w:hideMark/>
          </w:tcPr>
          <w:p w14:paraId="18B254E8"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674" w:type="pct"/>
            <w:hideMark/>
          </w:tcPr>
          <w:p w14:paraId="0C6FF923"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r>
      <w:tr w:rsidR="008D3FC0" w:rsidRPr="004D2BA0" w14:paraId="5AE8C88C" w14:textId="77777777" w:rsidTr="008D3FC0">
        <w:trPr>
          <w:trHeight w:val="576"/>
        </w:trPr>
        <w:tc>
          <w:tcPr>
            <w:cnfStyle w:val="001000000000" w:firstRow="0" w:lastRow="0" w:firstColumn="1" w:lastColumn="0" w:oddVBand="0" w:evenVBand="0" w:oddHBand="0" w:evenHBand="0" w:firstRowFirstColumn="0" w:firstRowLastColumn="0" w:lastRowFirstColumn="0" w:lastRowLastColumn="0"/>
            <w:tcW w:w="331" w:type="pct"/>
            <w:hideMark/>
          </w:tcPr>
          <w:p w14:paraId="52BCF805"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140</w:t>
            </w:r>
          </w:p>
        </w:tc>
        <w:tc>
          <w:tcPr>
            <w:tcW w:w="422" w:type="pct"/>
            <w:hideMark/>
          </w:tcPr>
          <w:p w14:paraId="3683BF4B"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4</w:t>
            </w:r>
          </w:p>
        </w:tc>
        <w:tc>
          <w:tcPr>
            <w:tcW w:w="2607" w:type="pct"/>
            <w:hideMark/>
          </w:tcPr>
          <w:p w14:paraId="774E742A"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Analyze existing applications of political science to topics such as California civil liberties, civil rights, governmental structure, and civil society</w:t>
            </w:r>
          </w:p>
        </w:tc>
        <w:tc>
          <w:tcPr>
            <w:tcW w:w="357" w:type="pct"/>
            <w:hideMark/>
          </w:tcPr>
          <w:p w14:paraId="17CB59E2"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610" w:type="pct"/>
            <w:hideMark/>
          </w:tcPr>
          <w:p w14:paraId="6F43F8DB"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674" w:type="pct"/>
            <w:hideMark/>
          </w:tcPr>
          <w:p w14:paraId="1DAEEDE2"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r>
      <w:tr w:rsidR="008D3FC0" w:rsidRPr="004D2BA0" w14:paraId="622808C9" w14:textId="77777777" w:rsidTr="008D3FC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1" w:type="pct"/>
            <w:hideMark/>
          </w:tcPr>
          <w:p w14:paraId="2F628DB5"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140</w:t>
            </w:r>
          </w:p>
        </w:tc>
        <w:tc>
          <w:tcPr>
            <w:tcW w:w="422" w:type="pct"/>
            <w:hideMark/>
          </w:tcPr>
          <w:p w14:paraId="72E33357"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5</w:t>
            </w:r>
          </w:p>
        </w:tc>
        <w:tc>
          <w:tcPr>
            <w:tcW w:w="2607" w:type="pct"/>
            <w:hideMark/>
          </w:tcPr>
          <w:p w14:paraId="1135819A"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Evaluate the similarities, differences, and relationships between the State Senate, State Assembly, Governor, the Bureaucracy, the Judiciary, the Media, and the Public</w:t>
            </w:r>
          </w:p>
        </w:tc>
        <w:tc>
          <w:tcPr>
            <w:tcW w:w="357" w:type="pct"/>
            <w:hideMark/>
          </w:tcPr>
          <w:p w14:paraId="4CB9A120"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610" w:type="pct"/>
            <w:hideMark/>
          </w:tcPr>
          <w:p w14:paraId="08671A9A"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674" w:type="pct"/>
            <w:hideMark/>
          </w:tcPr>
          <w:p w14:paraId="76742E7B"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r>
      <w:tr w:rsidR="008D3FC0" w:rsidRPr="004D2BA0" w14:paraId="26734311" w14:textId="77777777" w:rsidTr="008D3FC0">
        <w:trPr>
          <w:trHeight w:val="288"/>
        </w:trPr>
        <w:tc>
          <w:tcPr>
            <w:cnfStyle w:val="001000000000" w:firstRow="0" w:lastRow="0" w:firstColumn="1" w:lastColumn="0" w:oddVBand="0" w:evenVBand="0" w:oddHBand="0" w:evenHBand="0" w:firstRowFirstColumn="0" w:firstRowLastColumn="0" w:lastRowFirstColumn="0" w:lastRowLastColumn="0"/>
            <w:tcW w:w="331" w:type="pct"/>
            <w:hideMark/>
          </w:tcPr>
          <w:p w14:paraId="34E5FAA3"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170</w:t>
            </w:r>
          </w:p>
        </w:tc>
        <w:tc>
          <w:tcPr>
            <w:tcW w:w="422" w:type="pct"/>
            <w:hideMark/>
          </w:tcPr>
          <w:p w14:paraId="75CCFD1A"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2607" w:type="pct"/>
            <w:hideMark/>
          </w:tcPr>
          <w:p w14:paraId="5416CFFF"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Formulate research questions, theories, and hypotheses for topics in political science</w:t>
            </w:r>
          </w:p>
        </w:tc>
        <w:tc>
          <w:tcPr>
            <w:tcW w:w="357" w:type="pct"/>
            <w:hideMark/>
          </w:tcPr>
          <w:p w14:paraId="0A3645BA"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610" w:type="pct"/>
            <w:hideMark/>
          </w:tcPr>
          <w:p w14:paraId="5F1DAD1C"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674" w:type="pct"/>
            <w:hideMark/>
          </w:tcPr>
          <w:p w14:paraId="10870263"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r>
      <w:tr w:rsidR="008D3FC0" w:rsidRPr="004D2BA0" w14:paraId="5EF90528" w14:textId="77777777" w:rsidTr="008D3FC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1" w:type="pct"/>
            <w:hideMark/>
          </w:tcPr>
          <w:p w14:paraId="2EE0B85F"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170</w:t>
            </w:r>
          </w:p>
        </w:tc>
        <w:tc>
          <w:tcPr>
            <w:tcW w:w="422" w:type="pct"/>
            <w:hideMark/>
          </w:tcPr>
          <w:p w14:paraId="7E0DDC24"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2</w:t>
            </w:r>
          </w:p>
        </w:tc>
        <w:tc>
          <w:tcPr>
            <w:tcW w:w="2607" w:type="pct"/>
            <w:hideMark/>
          </w:tcPr>
          <w:p w14:paraId="74C343CA"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Critique and evaluate political science research, with particular attention paid to the methodology and research design</w:t>
            </w:r>
          </w:p>
        </w:tc>
        <w:tc>
          <w:tcPr>
            <w:tcW w:w="357" w:type="pct"/>
            <w:hideMark/>
          </w:tcPr>
          <w:p w14:paraId="020CA030"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610" w:type="pct"/>
            <w:hideMark/>
          </w:tcPr>
          <w:p w14:paraId="3969F208"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674" w:type="pct"/>
            <w:hideMark/>
          </w:tcPr>
          <w:p w14:paraId="3076F746" w14:textId="77777777" w:rsidR="008D3FC0" w:rsidRPr="004D2BA0" w:rsidRDefault="008D3FC0" w:rsidP="008D3FC0">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r>
      <w:tr w:rsidR="008D3FC0" w:rsidRPr="004D2BA0" w14:paraId="60CAC285" w14:textId="77777777" w:rsidTr="008D3FC0">
        <w:trPr>
          <w:trHeight w:val="288"/>
        </w:trPr>
        <w:tc>
          <w:tcPr>
            <w:cnfStyle w:val="001000000000" w:firstRow="0" w:lastRow="0" w:firstColumn="1" w:lastColumn="0" w:oddVBand="0" w:evenVBand="0" w:oddHBand="0" w:evenHBand="0" w:firstRowFirstColumn="0" w:firstRowLastColumn="0" w:lastRowFirstColumn="0" w:lastRowLastColumn="0"/>
            <w:tcW w:w="331" w:type="pct"/>
            <w:hideMark/>
          </w:tcPr>
          <w:p w14:paraId="1247A960" w14:textId="77777777" w:rsidR="008D3FC0" w:rsidRPr="004D2BA0" w:rsidRDefault="008D3FC0" w:rsidP="008D3FC0">
            <w:pPr>
              <w:contextualSpacing w:val="0"/>
              <w:jc w:val="center"/>
              <w:rPr>
                <w:rFonts w:eastAsia="Times New Roman"/>
                <w:color w:val="000000"/>
                <w:sz w:val="20"/>
                <w:szCs w:val="20"/>
                <w:lang w:val="en-US"/>
              </w:rPr>
            </w:pPr>
            <w:r w:rsidRPr="004D2BA0">
              <w:rPr>
                <w:rFonts w:eastAsia="Times New Roman"/>
                <w:color w:val="000000"/>
                <w:sz w:val="20"/>
                <w:szCs w:val="20"/>
                <w:lang w:val="en-US"/>
              </w:rPr>
              <w:t>POSC 170</w:t>
            </w:r>
          </w:p>
        </w:tc>
        <w:tc>
          <w:tcPr>
            <w:tcW w:w="422" w:type="pct"/>
            <w:hideMark/>
          </w:tcPr>
          <w:p w14:paraId="6239732F"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3</w:t>
            </w:r>
          </w:p>
        </w:tc>
        <w:tc>
          <w:tcPr>
            <w:tcW w:w="2607" w:type="pct"/>
            <w:hideMark/>
          </w:tcPr>
          <w:p w14:paraId="5104AB77"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Identify, compare, and contrast differing methods used in political science</w:t>
            </w:r>
          </w:p>
        </w:tc>
        <w:tc>
          <w:tcPr>
            <w:tcW w:w="357" w:type="pct"/>
            <w:hideMark/>
          </w:tcPr>
          <w:p w14:paraId="3B32C275"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610" w:type="pct"/>
            <w:hideMark/>
          </w:tcPr>
          <w:p w14:paraId="255ACE42"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c>
          <w:tcPr>
            <w:tcW w:w="674" w:type="pct"/>
            <w:hideMark/>
          </w:tcPr>
          <w:p w14:paraId="27A785F5" w14:textId="77777777" w:rsidR="008D3FC0" w:rsidRPr="004D2BA0" w:rsidRDefault="008D3FC0" w:rsidP="008D3FC0">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4D2BA0">
              <w:rPr>
                <w:rFonts w:eastAsia="Times New Roman"/>
                <w:color w:val="000000"/>
                <w:sz w:val="20"/>
                <w:szCs w:val="20"/>
                <w:lang w:val="en-US"/>
              </w:rPr>
              <w:t>1</w:t>
            </w:r>
          </w:p>
        </w:tc>
      </w:tr>
    </w:tbl>
    <w:p w14:paraId="35001EF1" w14:textId="0CA69D21" w:rsidR="008D3FC0" w:rsidRPr="004D2BA0" w:rsidRDefault="008D3FC0">
      <w:pPr>
        <w:contextualSpacing w:val="0"/>
        <w:rPr>
          <w:rFonts w:eastAsia="Cambria"/>
        </w:rPr>
      </w:pPr>
    </w:p>
    <w:p w14:paraId="6EE6B32F" w14:textId="4178BE43" w:rsidR="009A7F2D" w:rsidRPr="004D2BA0" w:rsidRDefault="00DA3D15" w:rsidP="0029748E">
      <w:pPr>
        <w:pStyle w:val="Heading1"/>
        <w:rPr>
          <w:b/>
          <w:bCs/>
        </w:rPr>
      </w:pPr>
      <w:r w:rsidRPr="004D2BA0">
        <w:rPr>
          <w:b/>
          <w:bCs/>
        </w:rPr>
        <w:t xml:space="preserve">Explanation of Assessment </w:t>
      </w:r>
      <w:r w:rsidR="000F4E07" w:rsidRPr="004D2BA0">
        <w:rPr>
          <w:b/>
          <w:bCs/>
        </w:rPr>
        <w:t>Object Types</w:t>
      </w:r>
    </w:p>
    <w:p w14:paraId="1E7B31F0" w14:textId="1EE29F54" w:rsidR="000F4E07" w:rsidRDefault="00DA3D15" w:rsidP="00DA3D15">
      <w:r w:rsidRPr="004D2BA0">
        <w:t xml:space="preserve">There are three general assessment mechanisms used: quizzes, discussions, and assignments. These mechanisms follow the assessment objects available in the Canvas LMS environment. </w:t>
      </w:r>
    </w:p>
    <w:p w14:paraId="12FB738D" w14:textId="025688E1" w:rsidR="00F252CB" w:rsidRPr="004D2BA0" w:rsidRDefault="00F252CB" w:rsidP="00F252CB">
      <w:pPr>
        <w:pStyle w:val="Heading2"/>
      </w:pPr>
      <w:r>
        <w:t>Quizzes</w:t>
      </w:r>
    </w:p>
    <w:p w14:paraId="2E19507C" w14:textId="565D8197" w:rsidR="00D53C7C" w:rsidRPr="004D2BA0" w:rsidRDefault="000F4E07" w:rsidP="00DA3D15">
      <w:pPr>
        <w:rPr>
          <w:rFonts w:eastAsia="Cambria"/>
        </w:rPr>
      </w:pPr>
      <w:r w:rsidRPr="004D2BA0">
        <w:t xml:space="preserve">Quizzes contains </w:t>
      </w:r>
      <w:r w:rsidRPr="004D2BA0">
        <w:rPr>
          <w:rFonts w:eastAsia="Cambria"/>
        </w:rPr>
        <w:t>multiple choice, true false, fill in the blank, and/or matching questions that are based on the course readings and materials. For example, in POSC 121, Introduction to US Government and Politics, the full-time faculty member uses an Open Education Resource zero textbook cost</w:t>
      </w:r>
      <w:r w:rsidR="00E556EB">
        <w:rPr>
          <w:rFonts w:eastAsia="Cambria"/>
        </w:rPr>
        <w:t xml:space="preserve"> (OER/ZTC)</w:t>
      </w:r>
      <w:r w:rsidRPr="004D2BA0">
        <w:rPr>
          <w:rFonts w:eastAsia="Cambria"/>
        </w:rPr>
        <w:t xml:space="preserve"> resources. Each chapter of the textbook contains questions that were converted from the textbook into Canvas quizzes. Students are allowed 3 attempts to complete a quiz with the highest grade possible. The instructions provided clearly state that “Remembering” is a meaningful cognitive process that students should seek to utilize during their 1</w:t>
      </w:r>
      <w:r w:rsidRPr="004D2BA0">
        <w:rPr>
          <w:rFonts w:eastAsia="Cambria"/>
          <w:vertAlign w:val="superscript"/>
        </w:rPr>
        <w:t>st</w:t>
      </w:r>
      <w:r w:rsidRPr="004D2BA0">
        <w:rPr>
          <w:rFonts w:eastAsia="Cambria"/>
        </w:rPr>
        <w:t xml:space="preserve"> attempt at completing the quiz. In other words, students should not use the textbook or </w:t>
      </w:r>
      <w:r w:rsidRPr="004D2BA0">
        <w:rPr>
          <w:rFonts w:eastAsia="Cambria"/>
        </w:rPr>
        <w:lastRenderedPageBreak/>
        <w:t>notes to aid them in completing the quiz. This</w:t>
      </w:r>
      <w:r w:rsidR="00D53C7C" w:rsidRPr="004D2BA0">
        <w:rPr>
          <w:rFonts w:eastAsia="Cambria"/>
        </w:rPr>
        <w:t xml:space="preserve"> strong recommendation is relaxed in the possible 2</w:t>
      </w:r>
      <w:r w:rsidR="00D53C7C" w:rsidRPr="004D2BA0">
        <w:rPr>
          <w:rFonts w:eastAsia="Cambria"/>
          <w:vertAlign w:val="superscript"/>
        </w:rPr>
        <w:t>nd</w:t>
      </w:r>
      <w:r w:rsidR="00D53C7C" w:rsidRPr="004D2BA0">
        <w:rPr>
          <w:rFonts w:eastAsia="Cambria"/>
        </w:rPr>
        <w:t xml:space="preserve"> and 3</w:t>
      </w:r>
      <w:r w:rsidR="00D53C7C" w:rsidRPr="004D2BA0">
        <w:rPr>
          <w:rFonts w:eastAsia="Cambria"/>
          <w:vertAlign w:val="superscript"/>
        </w:rPr>
        <w:t>rd</w:t>
      </w:r>
      <w:r w:rsidR="00D53C7C" w:rsidRPr="004D2BA0">
        <w:rPr>
          <w:rFonts w:eastAsia="Cambria"/>
        </w:rPr>
        <w:t xml:space="preserve"> attempts available to students</w:t>
      </w:r>
    </w:p>
    <w:p w14:paraId="2E7C6311" w14:textId="77071741" w:rsidR="00D53C7C" w:rsidRDefault="00D53C7C" w:rsidP="00DA3D15">
      <w:pPr>
        <w:rPr>
          <w:rFonts w:eastAsia="Cambria"/>
        </w:rPr>
      </w:pPr>
    </w:p>
    <w:p w14:paraId="66140C3A" w14:textId="3D172877" w:rsidR="00F252CB" w:rsidRPr="004D2BA0" w:rsidRDefault="00F252CB" w:rsidP="00F252CB">
      <w:pPr>
        <w:pStyle w:val="Heading2"/>
      </w:pPr>
      <w:r>
        <w:t>Discussions</w:t>
      </w:r>
    </w:p>
    <w:p w14:paraId="58DF5958" w14:textId="5FE2A044" w:rsidR="0027029E" w:rsidRPr="004D2BA0" w:rsidRDefault="00D53C7C" w:rsidP="00DA3D15">
      <w:pPr>
        <w:rPr>
          <w:rFonts w:eastAsia="Cambria"/>
        </w:rPr>
      </w:pPr>
      <w:r w:rsidRPr="004D2BA0">
        <w:rPr>
          <w:rFonts w:eastAsia="Cambria"/>
        </w:rPr>
        <w:t>Discussions entails at</w:t>
      </w:r>
      <w:r w:rsidR="000F4E07" w:rsidRPr="004D2BA0">
        <w:rPr>
          <w:rFonts w:eastAsia="Cambria"/>
        </w:rPr>
        <w:t xml:space="preserve"> least 1 post and 1 reply to a peer</w:t>
      </w:r>
      <w:r w:rsidRPr="004D2BA0">
        <w:rPr>
          <w:rFonts w:eastAsia="Cambria"/>
        </w:rPr>
        <w:t>. Posts are typically 5 or more sentences</w:t>
      </w:r>
      <w:r w:rsidR="0027029E" w:rsidRPr="004D2BA0">
        <w:rPr>
          <w:rFonts w:eastAsia="Cambria"/>
        </w:rPr>
        <w:t>, while replies can range from a minimum of 3 sentences to no upper bounds in the number of sentences, but generally 5 is the mode. Each Discussion includes an About, Estimated Time, Prompt, Instructions, Support, Frequently Asked Questions, and Rubric to aid the students to help them successfully complete and submit their post and reply.</w:t>
      </w:r>
    </w:p>
    <w:p w14:paraId="651A1095" w14:textId="3C783DD0" w:rsidR="0027029E" w:rsidRDefault="0027029E" w:rsidP="00DA3D15">
      <w:pPr>
        <w:rPr>
          <w:rFonts w:eastAsia="Cambria"/>
        </w:rPr>
      </w:pPr>
    </w:p>
    <w:p w14:paraId="6BE83392" w14:textId="50678BF9" w:rsidR="00F252CB" w:rsidRPr="004D2BA0" w:rsidRDefault="00F252CB" w:rsidP="00F252CB">
      <w:pPr>
        <w:pStyle w:val="Heading2"/>
      </w:pPr>
      <w:r>
        <w:t>Assignments</w:t>
      </w:r>
    </w:p>
    <w:p w14:paraId="36F1EA29" w14:textId="0A12C907" w:rsidR="006F7C8D" w:rsidRPr="004D2BA0" w:rsidRDefault="0027029E" w:rsidP="00DA3D15">
      <w:pPr>
        <w:rPr>
          <w:rFonts w:eastAsia="Cambria"/>
        </w:rPr>
      </w:pPr>
      <w:r w:rsidRPr="004D2BA0">
        <w:rPr>
          <w:rFonts w:eastAsia="Cambria"/>
        </w:rPr>
        <w:t>A</w:t>
      </w:r>
      <w:r w:rsidR="000F4E07" w:rsidRPr="004D2BA0">
        <w:rPr>
          <w:rFonts w:eastAsia="Cambria"/>
        </w:rPr>
        <w:t xml:space="preserve">ssignments </w:t>
      </w:r>
      <w:r w:rsidR="004268C0" w:rsidRPr="004D2BA0">
        <w:rPr>
          <w:rFonts w:eastAsia="Cambria"/>
        </w:rPr>
        <w:t xml:space="preserve">can include </w:t>
      </w:r>
      <w:r w:rsidR="000F4E07" w:rsidRPr="004D2BA0">
        <w:rPr>
          <w:rFonts w:eastAsia="Cambria"/>
        </w:rPr>
        <w:t>Journal Article Analysis, Simulation, Public Policy Project</w:t>
      </w:r>
      <w:r w:rsidR="004268C0" w:rsidRPr="004D2BA0">
        <w:rPr>
          <w:rFonts w:eastAsia="Cambria"/>
        </w:rPr>
        <w:t>, Reflections, or iPoliSci Workshops.</w:t>
      </w:r>
    </w:p>
    <w:p w14:paraId="13F4FAD0" w14:textId="049AAA7F" w:rsidR="006F7C8D" w:rsidRPr="004D2BA0" w:rsidRDefault="006F7C8D" w:rsidP="00F252CB">
      <w:pPr>
        <w:pStyle w:val="Heading3"/>
      </w:pPr>
      <w:r w:rsidRPr="004D2BA0">
        <w:t>Journal Article Analysis</w:t>
      </w:r>
    </w:p>
    <w:p w14:paraId="3084798F" w14:textId="66AFE46D" w:rsidR="00904393" w:rsidRPr="004D2BA0" w:rsidRDefault="00193A58" w:rsidP="00193A58">
      <w:pPr>
        <w:rPr>
          <w:rFonts w:eastAsia="Cambria"/>
        </w:rPr>
      </w:pPr>
      <w:r w:rsidRPr="004D2BA0">
        <w:rPr>
          <w:rFonts w:eastAsia="Cambria"/>
        </w:rPr>
        <w:t>Journal articles are peer-reviewed publications that help scholars communicate ideas, theories, empirical analyses, and conclusions.</w:t>
      </w:r>
    </w:p>
    <w:p w14:paraId="04DB0461" w14:textId="77777777" w:rsidR="00904393" w:rsidRPr="004D2BA0" w:rsidRDefault="00904393" w:rsidP="00193A58">
      <w:pPr>
        <w:rPr>
          <w:rFonts w:eastAsia="Cambria"/>
        </w:rPr>
      </w:pPr>
    </w:p>
    <w:p w14:paraId="6D71871C" w14:textId="3D3EE282" w:rsidR="00193A58" w:rsidRPr="004D2BA0" w:rsidRDefault="00193A58" w:rsidP="00193A58">
      <w:pPr>
        <w:rPr>
          <w:rFonts w:eastAsia="Cambria"/>
        </w:rPr>
      </w:pPr>
      <w:r w:rsidRPr="004D2BA0">
        <w:rPr>
          <w:rFonts w:eastAsia="Cambria"/>
        </w:rPr>
        <w:t>The ability to critically read journal articles is a skill that is developed with practice. This skill is especially useful when you transfer to a 4-year college or university.</w:t>
      </w:r>
    </w:p>
    <w:p w14:paraId="37593DF9" w14:textId="77777777" w:rsidR="00193A58" w:rsidRPr="004D2BA0" w:rsidRDefault="00193A58" w:rsidP="00193A58">
      <w:pPr>
        <w:rPr>
          <w:rFonts w:eastAsia="Cambria"/>
        </w:rPr>
      </w:pPr>
    </w:p>
    <w:p w14:paraId="75AB5C96" w14:textId="77777777" w:rsidR="00193A58" w:rsidRPr="004D2BA0" w:rsidRDefault="00193A58" w:rsidP="00193A58">
      <w:pPr>
        <w:rPr>
          <w:rFonts w:eastAsia="Cambria"/>
        </w:rPr>
      </w:pPr>
      <w:r w:rsidRPr="004D2BA0">
        <w:rPr>
          <w:rFonts w:eastAsia="Cambria"/>
        </w:rPr>
        <w:t>If you are contemplating attending graduate school to earn a Masters, professional, or Doctoral degree, then analyzing journal articles is an essential skill.</w:t>
      </w:r>
    </w:p>
    <w:p w14:paraId="4A0BCC3F" w14:textId="77777777" w:rsidR="00193A58" w:rsidRPr="004D2BA0" w:rsidRDefault="00193A58" w:rsidP="00193A58">
      <w:pPr>
        <w:rPr>
          <w:rFonts w:eastAsia="Cambria"/>
        </w:rPr>
      </w:pPr>
    </w:p>
    <w:p w14:paraId="0A92E4B3" w14:textId="79768038" w:rsidR="00193A58" w:rsidRPr="004D2BA0" w:rsidRDefault="00193A58" w:rsidP="00193A58">
      <w:pPr>
        <w:rPr>
          <w:rFonts w:eastAsia="Cambria"/>
        </w:rPr>
      </w:pPr>
      <w:r w:rsidRPr="004D2BA0">
        <w:rPr>
          <w:rFonts w:eastAsia="Cambria"/>
        </w:rPr>
        <w:t>Analyzing a journal article is related to reading. Reading is a skill that is developed with practice and is important for your future academic, professional, and personal endeavors.</w:t>
      </w:r>
    </w:p>
    <w:p w14:paraId="5221EC30" w14:textId="7A6ED369" w:rsidR="003C2095" w:rsidRPr="004D2BA0" w:rsidRDefault="003C2095" w:rsidP="00193A58">
      <w:pPr>
        <w:rPr>
          <w:rFonts w:eastAsia="Cambria"/>
        </w:rPr>
      </w:pPr>
    </w:p>
    <w:p w14:paraId="08B16B85" w14:textId="456C34BB" w:rsidR="003C2095" w:rsidRPr="004D2BA0" w:rsidRDefault="0037289C" w:rsidP="00193A58">
      <w:pPr>
        <w:rPr>
          <w:rFonts w:eastAsia="Cambria"/>
        </w:rPr>
      </w:pPr>
      <w:hyperlink r:id="rId8" w:history="1">
        <w:r w:rsidR="000F3385" w:rsidRPr="004D2BA0">
          <w:rPr>
            <w:rStyle w:val="Hyperlink"/>
            <w:rFonts w:eastAsia="Cambria"/>
          </w:rPr>
          <w:t>Click here to view the Fall 2</w:t>
        </w:r>
        <w:r w:rsidR="000F3385" w:rsidRPr="004D2BA0">
          <w:rPr>
            <w:rStyle w:val="Hyperlink"/>
            <w:rFonts w:eastAsia="Cambria"/>
          </w:rPr>
          <w:t>0</w:t>
        </w:r>
        <w:r w:rsidR="000F3385" w:rsidRPr="004D2BA0">
          <w:rPr>
            <w:rStyle w:val="Hyperlink"/>
            <w:rFonts w:eastAsia="Cambria"/>
          </w:rPr>
          <w:t>20 Journal Article Analysis Workbook.</w:t>
        </w:r>
      </w:hyperlink>
    </w:p>
    <w:p w14:paraId="0291AA3C" w14:textId="77777777" w:rsidR="00CF5FE8" w:rsidRPr="004D2BA0" w:rsidRDefault="00193A58" w:rsidP="00F252CB">
      <w:pPr>
        <w:pStyle w:val="Heading3"/>
      </w:pPr>
      <w:r w:rsidRPr="004D2BA0">
        <w:t>Simulation</w:t>
      </w:r>
    </w:p>
    <w:p w14:paraId="007BD423" w14:textId="77777777" w:rsidR="00F0339F" w:rsidRPr="004D2BA0" w:rsidRDefault="00CF5FE8" w:rsidP="00193A58">
      <w:pPr>
        <w:rPr>
          <w:rFonts w:eastAsia="Cambria"/>
        </w:rPr>
      </w:pPr>
      <w:r w:rsidRPr="004D2BA0">
        <w:rPr>
          <w:rFonts w:eastAsia="Cambria"/>
        </w:rPr>
        <w:t>Simulations "are the imitative representation of the functioning of one system or process by means of the functioning of another or something that is made to look, feel, or behave like something else especially so that it can be studied or used to train people" (Merriam-Webster).</w:t>
      </w:r>
    </w:p>
    <w:p w14:paraId="12F7CAD7" w14:textId="77777777" w:rsidR="00F0339F" w:rsidRPr="004D2BA0" w:rsidRDefault="00F0339F" w:rsidP="00193A58">
      <w:pPr>
        <w:rPr>
          <w:rFonts w:eastAsia="Cambria"/>
        </w:rPr>
      </w:pPr>
    </w:p>
    <w:p w14:paraId="70F906CE" w14:textId="77777777" w:rsidR="00F0339F" w:rsidRPr="004D2BA0" w:rsidRDefault="00F0339F" w:rsidP="00F0339F">
      <w:pPr>
        <w:rPr>
          <w:rFonts w:eastAsia="Cambria"/>
        </w:rPr>
      </w:pPr>
      <w:r w:rsidRPr="004D2BA0">
        <w:rPr>
          <w:rFonts w:eastAsia="Cambria"/>
        </w:rPr>
        <w:t>In political science (Links to an external site.), simulations are commonly used to teach students about operating a congressional committee hearing, hosting a Model Arab League, re-enacting a historical political event (like the Cuban Missile Crisis), or presenting oral arguments before the U.S. Supreme Court.</w:t>
      </w:r>
    </w:p>
    <w:p w14:paraId="1C86F151" w14:textId="77777777" w:rsidR="00F0339F" w:rsidRPr="004D2BA0" w:rsidRDefault="00F0339F" w:rsidP="00F0339F">
      <w:pPr>
        <w:rPr>
          <w:rFonts w:eastAsia="Cambria"/>
        </w:rPr>
      </w:pPr>
    </w:p>
    <w:p w14:paraId="39E01AD3" w14:textId="03A4B27C" w:rsidR="00F0339F" w:rsidRPr="004D2BA0" w:rsidRDefault="00F0339F" w:rsidP="00F0339F">
      <w:pPr>
        <w:rPr>
          <w:rFonts w:eastAsia="Cambria"/>
        </w:rPr>
      </w:pPr>
      <w:r w:rsidRPr="004D2BA0">
        <w:rPr>
          <w:rFonts w:eastAsia="Cambria"/>
        </w:rPr>
        <w:lastRenderedPageBreak/>
        <w:t>For our course, I want us to focus on the abstractions underlying simulations: levels, status quos, political actors, and networks. I have two reasons for centering our simulation on these abstractions.</w:t>
      </w:r>
    </w:p>
    <w:p w14:paraId="6571D86F" w14:textId="77777777" w:rsidR="00F0339F" w:rsidRPr="004D2BA0" w:rsidRDefault="00F0339F" w:rsidP="00F0339F">
      <w:pPr>
        <w:rPr>
          <w:rFonts w:eastAsia="Cambria"/>
        </w:rPr>
      </w:pPr>
    </w:p>
    <w:p w14:paraId="5B88F49D" w14:textId="77777777" w:rsidR="00F0339F" w:rsidRPr="004D2BA0" w:rsidRDefault="00F0339F" w:rsidP="00F0339F">
      <w:pPr>
        <w:rPr>
          <w:rFonts w:eastAsia="Cambria"/>
        </w:rPr>
      </w:pPr>
      <w:r w:rsidRPr="004D2BA0">
        <w:rPr>
          <w:rFonts w:eastAsia="Cambria"/>
        </w:rPr>
        <w:t>First, these concepts serve as a general model that can be applied to political and seemingly apolitical matters. For example, if you are running a small business, there will be a status quo, business actors, and networks that shapes the revenues and expenditures of your small business. As we work through a political example for our course, you should be able to extend this model to other apolitical domains of your life.</w:t>
      </w:r>
    </w:p>
    <w:p w14:paraId="301D0028" w14:textId="77777777" w:rsidR="00F0339F" w:rsidRPr="004D2BA0" w:rsidRDefault="00F0339F" w:rsidP="00F0339F">
      <w:pPr>
        <w:rPr>
          <w:rFonts w:eastAsia="Cambria"/>
        </w:rPr>
      </w:pPr>
    </w:p>
    <w:p w14:paraId="3C8B73F2" w14:textId="733EED1D" w:rsidR="00193A58" w:rsidRPr="004D2BA0" w:rsidRDefault="00F0339F" w:rsidP="00F0339F">
      <w:pPr>
        <w:rPr>
          <w:rFonts w:eastAsia="Cambria"/>
        </w:rPr>
      </w:pPr>
      <w:r w:rsidRPr="004D2BA0">
        <w:rPr>
          <w:rFonts w:eastAsia="Cambria"/>
        </w:rPr>
        <w:t>The second reason I want us to focus on these abstractions is that political science is the study of who gets what, when, where, how, and why. For us to analytically and rigorously study politics, we need a general model to help us maintain clarity in a vast and complex political landscape. By simplifying this complexity to levels, status quos, political actors, and networks, we can achieve this clarity.</w:t>
      </w:r>
    </w:p>
    <w:p w14:paraId="501B5B68" w14:textId="448E97F2" w:rsidR="0035522E" w:rsidRPr="004D2BA0" w:rsidRDefault="0035522E" w:rsidP="00F0339F">
      <w:pPr>
        <w:rPr>
          <w:rFonts w:eastAsia="Cambria"/>
        </w:rPr>
      </w:pPr>
    </w:p>
    <w:p w14:paraId="2D67FFB9" w14:textId="0295518A" w:rsidR="0035522E" w:rsidRPr="004D2BA0" w:rsidRDefault="0037289C" w:rsidP="00F0339F">
      <w:pPr>
        <w:rPr>
          <w:rFonts w:eastAsia="Cambria"/>
        </w:rPr>
      </w:pPr>
      <w:hyperlink r:id="rId9" w:history="1">
        <w:r w:rsidR="0035522E" w:rsidRPr="004D2BA0">
          <w:rPr>
            <w:rStyle w:val="Hyperlink"/>
            <w:rFonts w:eastAsia="Cambria"/>
          </w:rPr>
          <w:t>Click here to view the Fall 2020 Simulation Workbook.</w:t>
        </w:r>
      </w:hyperlink>
    </w:p>
    <w:p w14:paraId="48B1E772" w14:textId="27134CB3" w:rsidR="00193A58" w:rsidRPr="004D2BA0" w:rsidRDefault="00193A58" w:rsidP="00F252CB">
      <w:pPr>
        <w:pStyle w:val="Heading3"/>
      </w:pPr>
      <w:r w:rsidRPr="004D2BA0">
        <w:t>Public Policy Project</w:t>
      </w:r>
    </w:p>
    <w:p w14:paraId="4EFF3E08" w14:textId="77777777" w:rsidR="0029748E" w:rsidRPr="004D2BA0" w:rsidRDefault="0029748E" w:rsidP="0029748E">
      <w:pPr>
        <w:rPr>
          <w:rFonts w:eastAsia="Cambria"/>
        </w:rPr>
      </w:pPr>
      <w:r w:rsidRPr="004D2BA0">
        <w:rPr>
          <w:rFonts w:eastAsia="Cambria"/>
        </w:rPr>
        <w:t>Public policy is the constitutional, legal, judicial, regulatory, or policy documents that are produced by governmental institutions at the international, national, and subnational levels. Now, you may be telling yourself, "whoa, that's a lot of stuff."</w:t>
      </w:r>
    </w:p>
    <w:p w14:paraId="30FB9B97" w14:textId="77777777" w:rsidR="0029748E" w:rsidRPr="004D2BA0" w:rsidRDefault="0029748E" w:rsidP="0029748E">
      <w:pPr>
        <w:rPr>
          <w:rFonts w:eastAsia="Cambria"/>
        </w:rPr>
      </w:pPr>
    </w:p>
    <w:p w14:paraId="3F8CABCC" w14:textId="77777777" w:rsidR="0029748E" w:rsidRPr="004D2BA0" w:rsidRDefault="0029748E" w:rsidP="0029748E">
      <w:pPr>
        <w:rPr>
          <w:rFonts w:eastAsia="Cambria"/>
        </w:rPr>
      </w:pPr>
      <w:r w:rsidRPr="004D2BA0">
        <w:rPr>
          <w:rFonts w:eastAsia="Cambria"/>
        </w:rPr>
        <w:t>Yes, it is a lot, but we start with the “big picture” and then work our way into the “details.”</w:t>
      </w:r>
    </w:p>
    <w:p w14:paraId="12A796F1" w14:textId="77777777" w:rsidR="0029748E" w:rsidRPr="004D2BA0" w:rsidRDefault="0029748E" w:rsidP="0029748E">
      <w:pPr>
        <w:rPr>
          <w:rFonts w:eastAsia="Cambria"/>
        </w:rPr>
      </w:pPr>
    </w:p>
    <w:p w14:paraId="42564942" w14:textId="77777777" w:rsidR="0029748E" w:rsidRPr="004D2BA0" w:rsidRDefault="0029748E" w:rsidP="0029748E">
      <w:pPr>
        <w:rPr>
          <w:rFonts w:eastAsia="Cambria"/>
        </w:rPr>
      </w:pPr>
      <w:r w:rsidRPr="004D2BA0">
        <w:rPr>
          <w:rFonts w:eastAsia="Cambria"/>
        </w:rPr>
        <w:t>Public policies include amendments to a federal or state constitution; federal, state or local laws passed by legislative bodies and approved by executives; federal and state judicial rulings; regulations promulgated by federal, state or local governments; and policies adopted by federal, state, or local institutions, boards, commissions, or related entities. Again, you may be telling yourself, "whoa, that's a lot of stuff."</w:t>
      </w:r>
    </w:p>
    <w:p w14:paraId="03453B2D" w14:textId="77777777" w:rsidR="0029748E" w:rsidRPr="004D2BA0" w:rsidRDefault="0029748E" w:rsidP="0029748E">
      <w:pPr>
        <w:rPr>
          <w:rFonts w:eastAsia="Cambria"/>
        </w:rPr>
      </w:pPr>
    </w:p>
    <w:p w14:paraId="11FBEACB" w14:textId="77777777" w:rsidR="0029748E" w:rsidRPr="004D2BA0" w:rsidRDefault="0029748E" w:rsidP="0029748E">
      <w:pPr>
        <w:rPr>
          <w:rFonts w:eastAsia="Cambria"/>
        </w:rPr>
      </w:pPr>
      <w:r w:rsidRPr="004D2BA0">
        <w:rPr>
          <w:rFonts w:eastAsia="Cambria"/>
        </w:rPr>
        <w:t>Yes, it is a lot, because we are now talking about the "details" of the "big picture."</w:t>
      </w:r>
    </w:p>
    <w:p w14:paraId="086B1F21" w14:textId="77777777" w:rsidR="0029748E" w:rsidRPr="004D2BA0" w:rsidRDefault="0029748E" w:rsidP="0029748E">
      <w:pPr>
        <w:rPr>
          <w:rFonts w:eastAsia="Cambria"/>
        </w:rPr>
      </w:pPr>
    </w:p>
    <w:p w14:paraId="1095F402" w14:textId="77777777" w:rsidR="0029748E" w:rsidRPr="004D2BA0" w:rsidRDefault="0029748E" w:rsidP="0029748E">
      <w:pPr>
        <w:rPr>
          <w:rFonts w:eastAsia="Cambria"/>
        </w:rPr>
      </w:pPr>
      <w:r w:rsidRPr="004D2BA0">
        <w:rPr>
          <w:rFonts w:eastAsia="Cambria"/>
        </w:rPr>
        <w:t>The Public Policy Project encourages you to identify a public problem to focus on. After discussion with your peers, you are responsible for selecting the causes, effects, and solutions to the public problem you selected. After that, you will explore four different analyst roles: Data Analyst, Geographic Information Systems Analyst, Policy Analyst, or Communications Analyst.</w:t>
      </w:r>
    </w:p>
    <w:p w14:paraId="63BE9AFC" w14:textId="77777777" w:rsidR="0029748E" w:rsidRPr="004D2BA0" w:rsidRDefault="0029748E" w:rsidP="0029748E">
      <w:pPr>
        <w:rPr>
          <w:rFonts w:eastAsia="Cambria"/>
        </w:rPr>
      </w:pPr>
    </w:p>
    <w:p w14:paraId="224CA079" w14:textId="77777777" w:rsidR="0029748E" w:rsidRPr="004D2BA0" w:rsidRDefault="0029748E" w:rsidP="0029748E">
      <w:pPr>
        <w:rPr>
          <w:rFonts w:eastAsia="Cambria"/>
        </w:rPr>
      </w:pPr>
      <w:r w:rsidRPr="004D2BA0">
        <w:rPr>
          <w:rFonts w:eastAsia="Cambria"/>
        </w:rPr>
        <w:t>While I will coach you as you go through each Analyst Workflow, recognize that in the real-world, analysts would work both individually and collaboratively.</w:t>
      </w:r>
    </w:p>
    <w:p w14:paraId="70B4FD26" w14:textId="77777777" w:rsidR="0029748E" w:rsidRPr="004D2BA0" w:rsidRDefault="0029748E" w:rsidP="0029748E">
      <w:pPr>
        <w:rPr>
          <w:rFonts w:eastAsia="Cambria"/>
        </w:rPr>
      </w:pPr>
    </w:p>
    <w:p w14:paraId="6A6087AC" w14:textId="77777777" w:rsidR="0029748E" w:rsidRPr="004D2BA0" w:rsidRDefault="0029748E" w:rsidP="0029748E">
      <w:pPr>
        <w:rPr>
          <w:rFonts w:eastAsia="Cambria"/>
        </w:rPr>
      </w:pPr>
      <w:r w:rsidRPr="004D2BA0">
        <w:rPr>
          <w:rFonts w:eastAsia="Cambria"/>
        </w:rPr>
        <w:t xml:space="preserve">Now, each Analyst has a set of tasks (what are called “Workflows”) to complete to adequately explore the public problem’s causes, effects, and solutions. Completion of these tasks result in </w:t>
      </w:r>
      <w:r w:rsidRPr="004D2BA0">
        <w:rPr>
          <w:rFonts w:eastAsia="Cambria"/>
        </w:rPr>
        <w:lastRenderedPageBreak/>
        <w:t>you obtaining valuable knowledge, skills, and abilities related to the public problem, their role and role of other analysts.</w:t>
      </w:r>
    </w:p>
    <w:p w14:paraId="1441CED8" w14:textId="77777777" w:rsidR="0029748E" w:rsidRPr="004D2BA0" w:rsidRDefault="0029748E" w:rsidP="0029748E">
      <w:pPr>
        <w:rPr>
          <w:rFonts w:eastAsia="Cambria"/>
        </w:rPr>
      </w:pPr>
    </w:p>
    <w:p w14:paraId="7E868B0D" w14:textId="19DA5FDD" w:rsidR="00193A58" w:rsidRPr="004D2BA0" w:rsidRDefault="0029748E" w:rsidP="00193A58">
      <w:pPr>
        <w:rPr>
          <w:rFonts w:eastAsia="Cambria"/>
        </w:rPr>
      </w:pPr>
      <w:r w:rsidRPr="004D2BA0">
        <w:rPr>
          <w:rFonts w:eastAsia="Cambria"/>
        </w:rPr>
        <w:t>So, let's begin our journey together in the Public Policy Project.</w:t>
      </w:r>
    </w:p>
    <w:p w14:paraId="699C6EE9" w14:textId="3157C161" w:rsidR="003E1907" w:rsidRPr="004D2BA0" w:rsidRDefault="003E1907" w:rsidP="00193A58">
      <w:pPr>
        <w:rPr>
          <w:rFonts w:eastAsia="Cambria"/>
        </w:rPr>
      </w:pPr>
    </w:p>
    <w:p w14:paraId="0EA26CD3" w14:textId="6DE1B795" w:rsidR="003E1907" w:rsidRPr="004D2BA0" w:rsidRDefault="00EF057E" w:rsidP="00193A58">
      <w:pPr>
        <w:rPr>
          <w:rStyle w:val="Hyperlink"/>
          <w:rFonts w:eastAsia="Cambria"/>
        </w:rPr>
      </w:pPr>
      <w:r w:rsidRPr="004D2BA0">
        <w:rPr>
          <w:rFonts w:eastAsia="Cambria"/>
        </w:rPr>
        <w:fldChar w:fldCharType="begin"/>
      </w:r>
      <w:r w:rsidRPr="004D2BA0">
        <w:rPr>
          <w:rFonts w:eastAsia="Cambria"/>
        </w:rPr>
        <w:instrText xml:space="preserve"> HYPERLINK "https://1drv.ms/b/s!Akb5EAbojy2ChPUaGHiKqO0-Gpdm5A?e=7Kky9h" </w:instrText>
      </w:r>
      <w:r w:rsidRPr="004D2BA0">
        <w:rPr>
          <w:rFonts w:eastAsia="Cambria"/>
        </w:rPr>
        <w:fldChar w:fldCharType="separate"/>
      </w:r>
      <w:r w:rsidR="003E1907" w:rsidRPr="004D2BA0">
        <w:rPr>
          <w:rStyle w:val="Hyperlink"/>
          <w:rFonts w:eastAsia="Cambria"/>
        </w:rPr>
        <w:t>Click here to view the Fall 2020 Public Policy Project Workbook</w:t>
      </w:r>
      <w:r w:rsidR="000F3385" w:rsidRPr="004D2BA0">
        <w:rPr>
          <w:rStyle w:val="Hyperlink"/>
          <w:rFonts w:eastAsia="Cambria"/>
        </w:rPr>
        <w:t>.</w:t>
      </w:r>
    </w:p>
    <w:p w14:paraId="087906AC" w14:textId="2F67B16D" w:rsidR="00193A58" w:rsidRPr="004D2BA0" w:rsidRDefault="00EF057E" w:rsidP="00F252CB">
      <w:pPr>
        <w:pStyle w:val="Heading3"/>
      </w:pPr>
      <w:r w:rsidRPr="004D2BA0">
        <w:rPr>
          <w:rFonts w:eastAsia="Cambria"/>
          <w:sz w:val="22"/>
          <w:szCs w:val="22"/>
        </w:rPr>
        <w:fldChar w:fldCharType="end"/>
      </w:r>
      <w:r w:rsidR="00193A58" w:rsidRPr="004D2BA0">
        <w:t>Reflections</w:t>
      </w:r>
    </w:p>
    <w:p w14:paraId="0C62055D" w14:textId="58175DD4" w:rsidR="00193A58" w:rsidRPr="004D2BA0" w:rsidRDefault="006F1740" w:rsidP="00193A58">
      <w:pPr>
        <w:rPr>
          <w:rFonts w:eastAsia="Cambria"/>
        </w:rPr>
      </w:pPr>
      <w:r w:rsidRPr="004D2BA0">
        <w:rPr>
          <w:rFonts w:eastAsia="Cambria"/>
        </w:rPr>
        <w:t>Reflections are an opportunity for students to share with me, the professor, their thoughts about an Assignment (i.e. Journal Article Analysis, Simulation, or Public Policy Project). No other student reads their reflection.</w:t>
      </w:r>
    </w:p>
    <w:p w14:paraId="3AE1D166" w14:textId="42A07DA0" w:rsidR="00193A58" w:rsidRPr="004D2BA0" w:rsidRDefault="00193A58" w:rsidP="00F252CB">
      <w:pPr>
        <w:pStyle w:val="Heading3"/>
      </w:pPr>
      <w:r w:rsidRPr="004D2BA0">
        <w:t>iPoliSci Workshops</w:t>
      </w:r>
    </w:p>
    <w:p w14:paraId="2AEDE6BD" w14:textId="77777777" w:rsidR="003C2095" w:rsidRPr="004D2BA0" w:rsidRDefault="003C2095" w:rsidP="003C2095">
      <w:pPr>
        <w:rPr>
          <w:rFonts w:eastAsia="Cambria"/>
        </w:rPr>
      </w:pPr>
      <w:r w:rsidRPr="004D2BA0">
        <w:rPr>
          <w:rFonts w:eastAsia="Cambria"/>
        </w:rPr>
        <w:t>iPoliSci Workshops are real-time, electronic meeting opportunities where you are welcomed to participate.</w:t>
      </w:r>
    </w:p>
    <w:p w14:paraId="03B9BC3A" w14:textId="77777777" w:rsidR="003C2095" w:rsidRPr="004D2BA0" w:rsidRDefault="003C2095" w:rsidP="003C2095">
      <w:pPr>
        <w:rPr>
          <w:rFonts w:eastAsia="Cambria"/>
        </w:rPr>
      </w:pPr>
    </w:p>
    <w:p w14:paraId="1E84D4BA" w14:textId="5F5D01DF" w:rsidR="00193A58" w:rsidRPr="004D2BA0" w:rsidRDefault="003C2095" w:rsidP="003C2095">
      <w:pPr>
        <w:rPr>
          <w:rFonts w:eastAsia="Cambria"/>
        </w:rPr>
      </w:pPr>
      <w:r w:rsidRPr="004D2BA0">
        <w:rPr>
          <w:rFonts w:eastAsia="Cambria"/>
        </w:rPr>
        <w:t>They are held Tuesday through Thursday in 30-minute blocks: 7:00pm-7:30pm, 7:30pm-8:00pm, and 8:00pm-8:30pm Pacific Time.</w:t>
      </w:r>
    </w:p>
    <w:p w14:paraId="0E1DC419" w14:textId="26F89EC4" w:rsidR="003E1907" w:rsidRPr="004D2BA0" w:rsidRDefault="003E1907" w:rsidP="003C2095">
      <w:pPr>
        <w:rPr>
          <w:rFonts w:eastAsia="Cambria"/>
        </w:rPr>
      </w:pPr>
    </w:p>
    <w:p w14:paraId="377C9093" w14:textId="00C5A315" w:rsidR="00F62F43" w:rsidRDefault="0037289C" w:rsidP="00DA3D15">
      <w:pPr>
        <w:rPr>
          <w:rFonts w:eastAsia="Cambria"/>
        </w:rPr>
      </w:pPr>
      <w:hyperlink r:id="rId10" w:history="1">
        <w:r w:rsidR="003E1907" w:rsidRPr="004D2BA0">
          <w:rPr>
            <w:rStyle w:val="Hyperlink"/>
            <w:rFonts w:eastAsia="Cambria"/>
          </w:rPr>
          <w:t>Click here to learn more about iPoliSci Workshops</w:t>
        </w:r>
      </w:hyperlink>
      <w:r w:rsidR="003E1907" w:rsidRPr="004D2BA0">
        <w:rPr>
          <w:rFonts w:eastAsia="Cambria"/>
        </w:rPr>
        <w:t>.</w:t>
      </w:r>
    </w:p>
    <w:p w14:paraId="62C147CD" w14:textId="266837D6" w:rsidR="00F62F43" w:rsidRDefault="00F62F43" w:rsidP="00F62F43">
      <w:pPr>
        <w:pStyle w:val="Heading2"/>
        <w:rPr>
          <w:b/>
          <w:bCs/>
        </w:rPr>
      </w:pPr>
      <w:r w:rsidRPr="00F62F43">
        <w:rPr>
          <w:b/>
          <w:bCs/>
        </w:rPr>
        <w:t>Anonymous Feedback</w:t>
      </w:r>
    </w:p>
    <w:p w14:paraId="630A8E85" w14:textId="725170BD" w:rsidR="00F62F43" w:rsidRDefault="00E71777" w:rsidP="00DA3D15">
      <w:r>
        <w:t xml:space="preserve">Students </w:t>
      </w:r>
      <w:r w:rsidR="000F4F64">
        <w:t xml:space="preserve">can provide </w:t>
      </w:r>
      <w:r>
        <w:t xml:space="preserve">anonymous feedback during a course. The first survey </w:t>
      </w:r>
      <w:r w:rsidR="000F4F64">
        <w:t xml:space="preserve">is available during week 3 of any course, whether it is </w:t>
      </w:r>
      <w:r w:rsidR="00FB4CF4">
        <w:t>a 6-week, 8-week, or 16-week term course. A second survey, only for students in 16-week courses, is available in week 8.</w:t>
      </w:r>
      <w:r w:rsidR="00F72351">
        <w:t xml:space="preserve"> The survey consists of 3 open-</w:t>
      </w:r>
      <w:r w:rsidR="00897315">
        <w:t xml:space="preserve">ended </w:t>
      </w:r>
      <w:r w:rsidR="00F72351">
        <w:t>questions:</w:t>
      </w:r>
    </w:p>
    <w:p w14:paraId="39D08CD6" w14:textId="3DB11A15" w:rsidR="00F72351" w:rsidRPr="00F72351" w:rsidRDefault="00F72351" w:rsidP="00F72351">
      <w:pPr>
        <w:pStyle w:val="ListParagraph"/>
        <w:numPr>
          <w:ilvl w:val="0"/>
          <w:numId w:val="2"/>
        </w:numPr>
        <w:rPr>
          <w:rFonts w:ascii="Helvetica" w:hAnsi="Helvetica"/>
          <w:color w:val="222222"/>
          <w:shd w:val="clear" w:color="auto" w:fill="FFFFFF"/>
        </w:rPr>
      </w:pPr>
      <w:r w:rsidRPr="00F72351">
        <w:rPr>
          <w:rFonts w:ascii="Helvetica" w:hAnsi="Helvetica"/>
          <w:color w:val="222222"/>
          <w:shd w:val="clear" w:color="auto" w:fill="FFFFFF"/>
        </w:rPr>
        <w:t>What did you like MOST about the course so far?</w:t>
      </w:r>
    </w:p>
    <w:p w14:paraId="4E425D50" w14:textId="248CE49E" w:rsidR="00F72351" w:rsidRPr="00F72351" w:rsidRDefault="00F72351" w:rsidP="00F72351">
      <w:pPr>
        <w:pStyle w:val="ListParagraph"/>
        <w:numPr>
          <w:ilvl w:val="0"/>
          <w:numId w:val="2"/>
        </w:numPr>
        <w:rPr>
          <w:rFonts w:ascii="Helvetica" w:hAnsi="Helvetica"/>
          <w:color w:val="222222"/>
          <w:shd w:val="clear" w:color="auto" w:fill="FFFFFF"/>
        </w:rPr>
      </w:pPr>
      <w:r w:rsidRPr="00F72351">
        <w:rPr>
          <w:rFonts w:ascii="Helvetica" w:hAnsi="Helvetica"/>
          <w:color w:val="222222"/>
          <w:shd w:val="clear" w:color="auto" w:fill="FFFFFF"/>
        </w:rPr>
        <w:t>What did you like LEAST about the course so far?</w:t>
      </w:r>
    </w:p>
    <w:p w14:paraId="089F7C6B" w14:textId="7781763C" w:rsidR="00897315" w:rsidRDefault="00F72351" w:rsidP="00897315">
      <w:pPr>
        <w:pStyle w:val="ListParagraph"/>
        <w:numPr>
          <w:ilvl w:val="0"/>
          <w:numId w:val="2"/>
        </w:numPr>
      </w:pPr>
      <w:r w:rsidRPr="00F72351">
        <w:rPr>
          <w:rFonts w:ascii="Helvetica" w:hAnsi="Helvetica"/>
          <w:color w:val="222222"/>
          <w:shd w:val="clear" w:color="auto" w:fill="FFFFFF"/>
        </w:rPr>
        <w:t>How can the course be improved going forward?</w:t>
      </w:r>
    </w:p>
    <w:p w14:paraId="000133E8" w14:textId="0FC3EC03" w:rsidR="00897315" w:rsidRPr="003A23A3" w:rsidRDefault="00897315" w:rsidP="003A23A3">
      <w:pPr>
        <w:pStyle w:val="Heading2"/>
        <w:rPr>
          <w:b/>
          <w:bCs/>
        </w:rPr>
      </w:pPr>
      <w:r w:rsidRPr="003A23A3">
        <w:rPr>
          <w:b/>
          <w:bCs/>
        </w:rPr>
        <w:t>Anonymous Evaluation</w:t>
      </w:r>
    </w:p>
    <w:p w14:paraId="6A41F5BF" w14:textId="2CD88566" w:rsidR="00897315" w:rsidRDefault="00897315" w:rsidP="00897315">
      <w:r>
        <w:t>Students can provide an anonymous evaluation at the end of a course. The survey consists of 3 questions</w:t>
      </w:r>
      <w:r w:rsidR="003A23A3">
        <w:t>. The first two questions consist of 4 sub-questions that students rate on a 5-point (Strongly Agree to Strongly Disagree) scale. The 3</w:t>
      </w:r>
      <w:r w:rsidR="003A23A3" w:rsidRPr="003A23A3">
        <w:rPr>
          <w:vertAlign w:val="superscript"/>
        </w:rPr>
        <w:t>rd</w:t>
      </w:r>
      <w:r w:rsidR="003A23A3">
        <w:t xml:space="preserve"> question is an open-ended question.</w:t>
      </w:r>
    </w:p>
    <w:p w14:paraId="05B1F1F5" w14:textId="5632B678" w:rsidR="00F74A24" w:rsidRDefault="00F74A24" w:rsidP="00F74A24">
      <w:pPr>
        <w:pStyle w:val="ListParagraph"/>
        <w:numPr>
          <w:ilvl w:val="0"/>
          <w:numId w:val="4"/>
        </w:numPr>
      </w:pPr>
      <w:r>
        <w:t>Please rate your response to each statement about the course.</w:t>
      </w:r>
    </w:p>
    <w:p w14:paraId="169C0532" w14:textId="77777777" w:rsidR="00F74A24" w:rsidRDefault="00F74A24" w:rsidP="00F74A24">
      <w:pPr>
        <w:pStyle w:val="ListParagraph"/>
        <w:numPr>
          <w:ilvl w:val="1"/>
          <w:numId w:val="4"/>
        </w:numPr>
      </w:pPr>
      <w:r>
        <w:t>The course was organized in a way that supported my learning.</w:t>
      </w:r>
      <w:r>
        <w:tab/>
      </w:r>
    </w:p>
    <w:p w14:paraId="7A8003B0" w14:textId="77777777" w:rsidR="00F74A24" w:rsidRDefault="00F74A24" w:rsidP="00F74A24">
      <w:pPr>
        <w:pStyle w:val="ListParagraph"/>
        <w:numPr>
          <w:ilvl w:val="1"/>
          <w:numId w:val="4"/>
        </w:numPr>
      </w:pPr>
      <w:r>
        <w:t>There was an adequate variety of learning materials and resources to keep me engaged.</w:t>
      </w:r>
      <w:r>
        <w:tab/>
      </w:r>
    </w:p>
    <w:p w14:paraId="1C1A5D71" w14:textId="77777777" w:rsidR="00F74A24" w:rsidRDefault="00F74A24" w:rsidP="00F74A24">
      <w:pPr>
        <w:pStyle w:val="ListParagraph"/>
        <w:numPr>
          <w:ilvl w:val="1"/>
          <w:numId w:val="4"/>
        </w:numPr>
      </w:pPr>
      <w:r>
        <w:t>Directions, both in general and for individual assignments, were clear. I knew what to do to be successful.</w:t>
      </w:r>
      <w:r>
        <w:tab/>
      </w:r>
    </w:p>
    <w:p w14:paraId="655A8B99" w14:textId="728F0843" w:rsidR="00897315" w:rsidRDefault="00F74A24" w:rsidP="00F74A24">
      <w:pPr>
        <w:pStyle w:val="ListParagraph"/>
        <w:numPr>
          <w:ilvl w:val="1"/>
          <w:numId w:val="4"/>
        </w:numPr>
      </w:pPr>
      <w:r>
        <w:lastRenderedPageBreak/>
        <w:t>There was a good balance between instruction and practice/application.</w:t>
      </w:r>
    </w:p>
    <w:p w14:paraId="743CD70A" w14:textId="5E3DBD01" w:rsidR="00F74A24" w:rsidRPr="00105152" w:rsidRDefault="00105152" w:rsidP="00F74A24">
      <w:pPr>
        <w:pStyle w:val="ListParagraph"/>
        <w:numPr>
          <w:ilvl w:val="0"/>
          <w:numId w:val="4"/>
        </w:numPr>
      </w:pPr>
      <w:r>
        <w:rPr>
          <w:rFonts w:ascii="Helvetica" w:hAnsi="Helvetica"/>
          <w:color w:val="222222"/>
          <w:shd w:val="clear" w:color="auto" w:fill="FFFFFF"/>
        </w:rPr>
        <w:t>Please rate your response to each statement about my instructional style.</w:t>
      </w:r>
    </w:p>
    <w:p w14:paraId="7BCEB6A0" w14:textId="77777777" w:rsidR="00105152" w:rsidRDefault="00105152" w:rsidP="00105152">
      <w:pPr>
        <w:pStyle w:val="ListParagraph"/>
        <w:numPr>
          <w:ilvl w:val="1"/>
          <w:numId w:val="4"/>
        </w:numPr>
      </w:pPr>
      <w:r>
        <w:t>You presented the concepts and skills to be learned clearly.</w:t>
      </w:r>
      <w:r>
        <w:tab/>
      </w:r>
    </w:p>
    <w:p w14:paraId="44411794" w14:textId="77777777" w:rsidR="00105152" w:rsidRDefault="00105152" w:rsidP="00105152">
      <w:pPr>
        <w:pStyle w:val="ListParagraph"/>
        <w:numPr>
          <w:ilvl w:val="1"/>
          <w:numId w:val="4"/>
        </w:numPr>
      </w:pPr>
      <w:r>
        <w:t>You did a good job of facilitating discussions and creating a sense of community.</w:t>
      </w:r>
      <w:r>
        <w:tab/>
      </w:r>
    </w:p>
    <w:p w14:paraId="1032618F" w14:textId="77777777" w:rsidR="00105152" w:rsidRDefault="00105152" w:rsidP="00105152">
      <w:pPr>
        <w:pStyle w:val="ListParagraph"/>
        <w:numPr>
          <w:ilvl w:val="1"/>
          <w:numId w:val="4"/>
        </w:numPr>
      </w:pPr>
      <w:r>
        <w:t>Your enthusiasm for the subject matter was clear and increased my own interest in the topic.</w:t>
      </w:r>
      <w:r>
        <w:tab/>
      </w:r>
    </w:p>
    <w:p w14:paraId="77D567CA" w14:textId="77777777" w:rsidR="00105152" w:rsidRDefault="00105152" w:rsidP="00105152">
      <w:pPr>
        <w:pStyle w:val="ListParagraph"/>
        <w:numPr>
          <w:ilvl w:val="1"/>
          <w:numId w:val="4"/>
        </w:numPr>
      </w:pPr>
      <w:r>
        <w:t>I felt comfortable letting you know when I had a question or was challenged by the material. You were helpful.</w:t>
      </w:r>
    </w:p>
    <w:p w14:paraId="0188BAD1" w14:textId="68938280" w:rsidR="00105152" w:rsidRDefault="00105152" w:rsidP="00105152">
      <w:pPr>
        <w:pStyle w:val="ListParagraph"/>
        <w:numPr>
          <w:ilvl w:val="1"/>
          <w:numId w:val="4"/>
        </w:numPr>
      </w:pPr>
      <w:r>
        <w:t>I found your feedback useful (the amount, the relevance, and the positive tone).</w:t>
      </w:r>
    </w:p>
    <w:p w14:paraId="6B3A44F1" w14:textId="0C561B05" w:rsidR="00105152" w:rsidRPr="000F4F64" w:rsidRDefault="00105152" w:rsidP="00105152">
      <w:pPr>
        <w:pStyle w:val="ListParagraph"/>
        <w:numPr>
          <w:ilvl w:val="0"/>
          <w:numId w:val="4"/>
        </w:numPr>
      </w:pPr>
      <w:r>
        <w:rPr>
          <w:rFonts w:ascii="Helvetica" w:hAnsi="Helvetica"/>
          <w:color w:val="222222"/>
          <w:shd w:val="clear" w:color="auto" w:fill="FFFFFF"/>
        </w:rPr>
        <w:t>What comments would you like to add to help me create a better course?</w:t>
      </w:r>
    </w:p>
    <w:p w14:paraId="276B4F34" w14:textId="6ADDD14C" w:rsidR="007E1859" w:rsidRPr="004D2BA0" w:rsidRDefault="00586343" w:rsidP="00D6655E">
      <w:pPr>
        <w:pStyle w:val="Heading1"/>
        <w:rPr>
          <w:b/>
          <w:bCs/>
        </w:rPr>
      </w:pPr>
      <w:r w:rsidRPr="004D2BA0">
        <w:rPr>
          <w:b/>
          <w:bCs/>
        </w:rPr>
        <w:t>Student Learning and the Data Generating Process</w:t>
      </w:r>
    </w:p>
    <w:p w14:paraId="66A7D6A8" w14:textId="7BB60C2A" w:rsidR="004C7606" w:rsidRPr="004D2BA0" w:rsidRDefault="00586343" w:rsidP="008C415E">
      <w:r w:rsidRPr="004D2BA0">
        <w:t xml:space="preserve">Student learning is </w:t>
      </w:r>
      <w:r w:rsidR="00E21332" w:rsidRPr="004D2BA0">
        <w:t xml:space="preserve">the core function of </w:t>
      </w:r>
      <w:r w:rsidR="00D14C1D" w:rsidRPr="004D2BA0">
        <w:t xml:space="preserve">any </w:t>
      </w:r>
      <w:r w:rsidR="00E21332" w:rsidRPr="004D2BA0">
        <w:t xml:space="preserve">academic or career technical program. </w:t>
      </w:r>
      <w:r w:rsidR="008C415E" w:rsidRPr="004D2BA0">
        <w:t xml:space="preserve">The data generating process is </w:t>
      </w:r>
      <w:r w:rsidR="007A00CF" w:rsidRPr="004D2BA0">
        <w:t>based on students</w:t>
      </w:r>
      <w:r w:rsidR="00DB1A48" w:rsidRPr="004D2BA0">
        <w:t xml:space="preserve">, assessments, </w:t>
      </w:r>
      <w:r w:rsidR="004C7606" w:rsidRPr="004D2BA0">
        <w:t xml:space="preserve">courses, and the </w:t>
      </w:r>
      <w:r w:rsidR="00675879" w:rsidRPr="004D2BA0">
        <w:t>program.</w:t>
      </w:r>
      <w:r w:rsidR="001B63CD" w:rsidRPr="004D2BA0">
        <w:t xml:space="preserve"> </w:t>
      </w:r>
    </w:p>
    <w:p w14:paraId="4D4AC6C8" w14:textId="77777777" w:rsidR="004C7606" w:rsidRPr="004D2BA0" w:rsidRDefault="004C7606" w:rsidP="008C415E"/>
    <w:p w14:paraId="50924415" w14:textId="77777777" w:rsidR="00313822" w:rsidRPr="004D2BA0" w:rsidRDefault="004C7606" w:rsidP="008C415E">
      <w:r w:rsidRPr="004D2BA0">
        <w:t xml:space="preserve">Students </w:t>
      </w:r>
      <w:r w:rsidR="008C415E" w:rsidRPr="004D2BA0">
        <w:t xml:space="preserve">completion of assessments </w:t>
      </w:r>
      <w:r w:rsidR="00675879" w:rsidRPr="004D2BA0">
        <w:t xml:space="preserve">is the kernel of the data generating process. </w:t>
      </w:r>
      <w:r w:rsidR="000F137D" w:rsidRPr="004D2BA0">
        <w:t xml:space="preserve">When a student marks a quiz question correct or incorrect, writes a response for a discussion, or completes </w:t>
      </w:r>
      <w:r w:rsidR="003E53AB" w:rsidRPr="004D2BA0">
        <w:t xml:space="preserve">formative </w:t>
      </w:r>
      <w:r w:rsidR="000F137D" w:rsidRPr="004D2BA0">
        <w:t xml:space="preserve">components of a </w:t>
      </w:r>
      <w:r w:rsidR="003E53AB" w:rsidRPr="004D2BA0">
        <w:t>summative</w:t>
      </w:r>
      <w:r w:rsidR="000F137D" w:rsidRPr="004D2BA0">
        <w:t xml:space="preserve"> project, they are generating data</w:t>
      </w:r>
      <w:r w:rsidR="00921314" w:rsidRPr="004D2BA0">
        <w:t xml:space="preserve">. This data will be </w:t>
      </w:r>
      <w:r w:rsidR="00313822" w:rsidRPr="004D2BA0">
        <w:t>used to</w:t>
      </w:r>
      <w:r w:rsidR="000F137D" w:rsidRPr="004D2BA0">
        <w:t xml:space="preserve"> assess their learning directly</w:t>
      </w:r>
      <w:r w:rsidR="003F4DC7" w:rsidRPr="004D2BA0">
        <w:t xml:space="preserve"> in the forms of grades for individual assessments and their holistic grade for a given course</w:t>
      </w:r>
      <w:r w:rsidR="000F137D" w:rsidRPr="004D2BA0">
        <w:t>.</w:t>
      </w:r>
    </w:p>
    <w:p w14:paraId="4B552E72" w14:textId="77777777" w:rsidR="00313822" w:rsidRPr="004D2BA0" w:rsidRDefault="00313822" w:rsidP="008C415E"/>
    <w:p w14:paraId="010B4FBD" w14:textId="2EA1CE11" w:rsidR="008C415E" w:rsidRPr="004D2BA0" w:rsidRDefault="003F4DC7" w:rsidP="008C415E">
      <w:r w:rsidRPr="004D2BA0">
        <w:t xml:space="preserve">These individual level actions can be viewed from the narrow lens of individual achievement and success. However, </w:t>
      </w:r>
      <w:r w:rsidR="0038516F" w:rsidRPr="004D2BA0">
        <w:t xml:space="preserve">if we broaden our view, these </w:t>
      </w:r>
      <w:r w:rsidRPr="004D2BA0">
        <w:t>individual level actions</w:t>
      </w:r>
      <w:r w:rsidR="0038516F" w:rsidRPr="004D2BA0">
        <w:t xml:space="preserve"> are elements of a</w:t>
      </w:r>
      <w:r w:rsidRPr="004D2BA0">
        <w:t xml:space="preserve"> dynamic process</w:t>
      </w:r>
      <w:r w:rsidR="0038516F" w:rsidRPr="004D2BA0">
        <w:t xml:space="preserve"> that </w:t>
      </w:r>
      <w:r w:rsidRPr="004D2BA0">
        <w:t xml:space="preserve">will </w:t>
      </w:r>
      <w:r w:rsidR="0038516F" w:rsidRPr="004D2BA0">
        <w:t>result in</w:t>
      </w:r>
      <w:r w:rsidRPr="004D2BA0">
        <w:t xml:space="preserve"> emergent patterns.</w:t>
      </w:r>
      <w:r w:rsidR="00EE159C" w:rsidRPr="004D2BA0">
        <w:t xml:space="preserve"> </w:t>
      </w:r>
      <w:r w:rsidR="0068766B" w:rsidRPr="004D2BA0">
        <w:t>The emergence of these</w:t>
      </w:r>
      <w:r w:rsidR="00EE159C" w:rsidRPr="004D2BA0">
        <w:t xml:space="preserve"> patterns, coupled with</w:t>
      </w:r>
      <w:r w:rsidR="00EA64A8" w:rsidRPr="004D2BA0">
        <w:t xml:space="preserve"> student-level demographic data, </w:t>
      </w:r>
      <w:r w:rsidR="00BF3F5E" w:rsidRPr="004D2BA0">
        <w:t>informs analyses and eventual reflection.</w:t>
      </w:r>
      <w:r w:rsidR="00B374E5" w:rsidRPr="004D2BA0">
        <w:t xml:space="preserve"> Demographic characteristics include age, gender, race, ethnicity, </w:t>
      </w:r>
      <w:r w:rsidR="00115C16" w:rsidRPr="004D2BA0">
        <w:t xml:space="preserve">and first-generation status, among others. </w:t>
      </w:r>
    </w:p>
    <w:p w14:paraId="512400FE" w14:textId="6D46E6E3" w:rsidR="00BF3F5E" w:rsidRPr="004D2BA0" w:rsidRDefault="00BF3F5E" w:rsidP="008C415E"/>
    <w:p w14:paraId="4EC0F9E8" w14:textId="77777777" w:rsidR="00BB2EAE" w:rsidRPr="004D2BA0" w:rsidRDefault="00591E1C" w:rsidP="008C415E">
      <w:r w:rsidRPr="004D2BA0">
        <w:t>Reflection</w:t>
      </w:r>
      <w:r w:rsidR="002A7FA4" w:rsidRPr="004D2BA0">
        <w:t xml:space="preserve"> of analys</w:t>
      </w:r>
      <w:r w:rsidRPr="004D2BA0">
        <w:t>e</w:t>
      </w:r>
      <w:r w:rsidR="002A7FA4" w:rsidRPr="004D2BA0">
        <w:t xml:space="preserve">s </w:t>
      </w:r>
      <w:r w:rsidR="009064E1" w:rsidRPr="004D2BA0">
        <w:t>can be</w:t>
      </w:r>
      <w:r w:rsidR="00763E8D" w:rsidRPr="004D2BA0">
        <w:t xml:space="preserve"> an</w:t>
      </w:r>
      <w:r w:rsidR="009064E1" w:rsidRPr="004D2BA0">
        <w:t xml:space="preserve"> </w:t>
      </w:r>
      <w:r w:rsidR="00BF3F5E" w:rsidRPr="004D2BA0">
        <w:t>individually meaningful</w:t>
      </w:r>
      <w:r w:rsidR="00763E8D" w:rsidRPr="004D2BA0">
        <w:t xml:space="preserve"> process. But</w:t>
      </w:r>
      <w:r w:rsidR="00371C6F" w:rsidRPr="004D2BA0">
        <w:t xml:space="preserve">, </w:t>
      </w:r>
      <w:r w:rsidR="00763E8D" w:rsidRPr="004D2BA0">
        <w:t>how can we transform this individual</w:t>
      </w:r>
      <w:r w:rsidR="003E575A" w:rsidRPr="004D2BA0">
        <w:t>-level activity into program</w:t>
      </w:r>
      <w:r w:rsidR="002A4ECB" w:rsidRPr="004D2BA0">
        <w:t>-</w:t>
      </w:r>
      <w:r w:rsidR="00371C6F" w:rsidRPr="004D2BA0">
        <w:t>level</w:t>
      </w:r>
      <w:r w:rsidR="003E575A" w:rsidRPr="004D2BA0">
        <w:t xml:space="preserve"> action</w:t>
      </w:r>
      <w:r w:rsidR="00371C6F" w:rsidRPr="004D2BA0">
        <w:t xml:space="preserve"> that is responsive </w:t>
      </w:r>
      <w:r w:rsidR="002A4ECB" w:rsidRPr="004D2BA0">
        <w:t>to the</w:t>
      </w:r>
      <w:r w:rsidR="00371C6F" w:rsidRPr="004D2BA0">
        <w:t xml:space="preserve"> patterns that emerge</w:t>
      </w:r>
      <w:r w:rsidR="003E575A" w:rsidRPr="004D2BA0">
        <w:t>?</w:t>
      </w:r>
    </w:p>
    <w:p w14:paraId="20DFA14C" w14:textId="77777777" w:rsidR="00BB2EAE" w:rsidRPr="004D2BA0" w:rsidRDefault="00BB2EAE" w:rsidP="008C415E"/>
    <w:p w14:paraId="675F8469" w14:textId="5B1FDB99" w:rsidR="00BB2EAE" w:rsidRPr="004D2BA0" w:rsidRDefault="00BA6AF3" w:rsidP="008C415E">
      <w:r w:rsidRPr="004D2BA0">
        <w:t xml:space="preserve">To help answer this question, </w:t>
      </w:r>
      <w:r w:rsidR="00BB2EAE" w:rsidRPr="004D2BA0">
        <w:t xml:space="preserve">an </w:t>
      </w:r>
      <w:r w:rsidRPr="004D2BA0">
        <w:t>Action Plan will be created that complement</w:t>
      </w:r>
      <w:r w:rsidR="00BB2EAE" w:rsidRPr="004D2BA0">
        <w:t>s</w:t>
      </w:r>
      <w:r w:rsidRPr="004D2BA0">
        <w:t xml:space="preserve"> the Annual </w:t>
      </w:r>
      <w:r w:rsidRPr="0048570A">
        <w:t>Program Review’s Goals Section. The Annual Program Review, as instituted by the Program Review Steering Committee,</w:t>
      </w:r>
      <w:r w:rsidRPr="004D2BA0">
        <w:t xml:space="preserve"> asks discipline faculty to review the prior year’s </w:t>
      </w:r>
      <w:r w:rsidR="0021632B" w:rsidRPr="004D2BA0">
        <w:t>student success data, status of prior-year stated goals, and list of next-year stated goals.</w:t>
      </w:r>
    </w:p>
    <w:p w14:paraId="609D9241" w14:textId="77777777" w:rsidR="00BB2EAE" w:rsidRPr="004D2BA0" w:rsidRDefault="00BB2EAE" w:rsidP="008C415E"/>
    <w:p w14:paraId="541491C4" w14:textId="5667A123" w:rsidR="00BF3F5E" w:rsidRPr="004D2BA0" w:rsidRDefault="0021632B" w:rsidP="008C415E">
      <w:r w:rsidRPr="004D2BA0">
        <w:t>The Action Plan will be a more detailed explanation of how next-year stated goals (whether they are new goals or continuing goals for prior-years) will be accomplished given the strengths, weaknesses, opportunities, and tactics available.</w:t>
      </w:r>
    </w:p>
    <w:p w14:paraId="05988363" w14:textId="46F520E4" w:rsidR="00BB68E0" w:rsidRPr="004D2BA0" w:rsidRDefault="00BB68E0" w:rsidP="008C415E"/>
    <w:p w14:paraId="05CA99C6" w14:textId="566334EF" w:rsidR="00496424" w:rsidRPr="004D2BA0" w:rsidRDefault="00BB68E0" w:rsidP="008C415E">
      <w:r w:rsidRPr="004D2BA0">
        <w:lastRenderedPageBreak/>
        <w:t>The figure be</w:t>
      </w:r>
      <w:r w:rsidR="0093139F" w:rsidRPr="004D2BA0">
        <w:t xml:space="preserve">low offers a visualization </w:t>
      </w:r>
      <w:r w:rsidR="00D61596" w:rsidRPr="004D2BA0">
        <w:t>of these process based on course</w:t>
      </w:r>
      <w:r w:rsidR="00BC6D68" w:rsidRPr="004D2BA0">
        <w:t xml:space="preserve">s, program, and the comprehensive program review. </w:t>
      </w:r>
    </w:p>
    <w:p w14:paraId="3FE64F35" w14:textId="77777777" w:rsidR="009B2C9B" w:rsidRDefault="00496424" w:rsidP="009B2C9B">
      <w:r w:rsidRPr="004D2BA0">
        <w:rPr>
          <w:noProof/>
          <w:lang w:val="en-US"/>
        </w:rPr>
        <w:drawing>
          <wp:inline distT="0" distB="0" distL="0" distR="0" wp14:anchorId="74EADB7B" wp14:editId="018D534C">
            <wp:extent cx="5943600" cy="210312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AE1C7AC" w14:textId="77777777" w:rsidR="009B2C9B" w:rsidRDefault="009B2C9B" w:rsidP="009B2C9B"/>
    <w:p w14:paraId="7F1DBFFD" w14:textId="0179709C" w:rsidR="00711CE5" w:rsidRPr="004D2BA0" w:rsidRDefault="00711CE5" w:rsidP="009B2C9B">
      <w:pPr>
        <w:pStyle w:val="Heading2"/>
      </w:pPr>
      <w:r w:rsidRPr="004D2BA0">
        <w:t>Process for Collecting Data</w:t>
      </w:r>
    </w:p>
    <w:p w14:paraId="5B8F73F6" w14:textId="1DE1B606" w:rsidR="00184E8B" w:rsidRPr="004D2BA0" w:rsidRDefault="002A2005" w:rsidP="008C415E">
      <w:r w:rsidRPr="004D2BA0">
        <w:t>Each Assessment (i.e. Discussions and Assignments) has a Rubric associated with it</w:t>
      </w:r>
      <w:r w:rsidR="00711CE5" w:rsidRPr="004D2BA0">
        <w:t xml:space="preserve">. Quizzes are also a form of assessment, but they do not have Rubrics. At the end of each semester or session, the Gradebook for each course </w:t>
      </w:r>
      <w:r w:rsidR="0021632B" w:rsidRPr="004D2BA0">
        <w:t>will be</w:t>
      </w:r>
      <w:r w:rsidR="00711CE5" w:rsidRPr="004D2BA0">
        <w:t xml:space="preserve"> exported from Canvas and saved as a .</w:t>
      </w:r>
      <w:r w:rsidR="0021632B" w:rsidRPr="004D2BA0">
        <w:t>CSV file.</w:t>
      </w:r>
    </w:p>
    <w:p w14:paraId="769FBFDF" w14:textId="32D26027" w:rsidR="00184E8B" w:rsidRPr="004D2BA0" w:rsidRDefault="00184E8B" w:rsidP="004D2BA0">
      <w:pPr>
        <w:pStyle w:val="Heading2"/>
      </w:pPr>
      <w:r w:rsidRPr="004D2BA0">
        <w:t>Measurement Models of CSLO Data</w:t>
      </w:r>
    </w:p>
    <w:p w14:paraId="56C2C2DC" w14:textId="4D082D09" w:rsidR="00775C5A" w:rsidRDefault="00184E8B" w:rsidP="00DA3D15">
      <w:r w:rsidRPr="004D2BA0">
        <w:t>There are at least two measurement models for CSLO data</w:t>
      </w:r>
      <w:r w:rsidR="002A5E4F" w:rsidRPr="004D2BA0">
        <w:t xml:space="preserve">, aggregate and </w:t>
      </w:r>
      <w:r w:rsidR="00CC3451">
        <w:t>disaggregate</w:t>
      </w:r>
      <w:r w:rsidR="002A5E4F" w:rsidRPr="004D2BA0">
        <w:t>.</w:t>
      </w:r>
    </w:p>
    <w:p w14:paraId="4EEE72EA" w14:textId="63916888" w:rsidR="00775C5A" w:rsidRDefault="00775C5A" w:rsidP="00775C5A">
      <w:pPr>
        <w:pStyle w:val="Heading3"/>
      </w:pPr>
      <w:r>
        <w:t>Aggregate Measurement Model</w:t>
      </w:r>
    </w:p>
    <w:p w14:paraId="75ABE2B3" w14:textId="5C347591" w:rsidR="00003216" w:rsidRDefault="002A5E4F" w:rsidP="00DA3D15">
      <w:r w:rsidRPr="004D2BA0">
        <w:t xml:space="preserve">The aggregate measurement model </w:t>
      </w:r>
      <w:r w:rsidR="004D2BA0" w:rsidRPr="004D2BA0">
        <w:t>considers</w:t>
      </w:r>
      <w:r w:rsidRPr="004D2BA0">
        <w:t xml:space="preserve"> all assessments </w:t>
      </w:r>
      <w:r w:rsidR="004D2BA0" w:rsidRPr="004D2BA0">
        <w:t>for a given CSLO</w:t>
      </w:r>
      <w:r w:rsidR="00003216">
        <w:t xml:space="preserve"> and reports the class average</w:t>
      </w:r>
      <w:r w:rsidR="009B2C9B">
        <w:t xml:space="preserve"> by assessment type.</w:t>
      </w:r>
      <w:r w:rsidR="00775C5A">
        <w:t xml:space="preserve"> </w:t>
      </w:r>
      <w:r w:rsidR="009B2C9B">
        <w:t xml:space="preserve">For example, each course has </w:t>
      </w:r>
      <w:r w:rsidR="007D43CD">
        <w:t>10-15 quizzes. Each quiz</w:t>
      </w:r>
      <w:r w:rsidR="00547BA0">
        <w:t xml:space="preserve"> </w:t>
      </w:r>
      <w:r w:rsidR="007D43CD">
        <w:t xml:space="preserve">has 10 randomly drawn questions that are worth one point each. Thus, each quiz is worth 10 points. However, each quiz is worth 1% of the student’s overall course grade. Therefore, an aggregate measurement would be the average Quiz </w:t>
      </w:r>
      <w:r w:rsidR="00775C5A">
        <w:t>grouping score for all students in the course.</w:t>
      </w:r>
    </w:p>
    <w:p w14:paraId="0835C783" w14:textId="15FF46E9" w:rsidR="00775C5A" w:rsidRDefault="00775C5A" w:rsidP="00775C5A">
      <w:pPr>
        <w:pStyle w:val="Heading3"/>
      </w:pPr>
      <w:r>
        <w:t>Disaggregate Measurement Model</w:t>
      </w:r>
    </w:p>
    <w:p w14:paraId="7D78D29A" w14:textId="58AF199C" w:rsidR="005B4D70" w:rsidRDefault="00CC3451" w:rsidP="00DA3D15">
      <w:r>
        <w:t>The disaggregate measurement model also considers all assessments for a given CSLO, but reports out the course average</w:t>
      </w:r>
      <w:r w:rsidR="00003216">
        <w:t xml:space="preserve"> for each assessment, instead of grouping assessments into categories of Quizzes, Assignments, and Discussions.</w:t>
      </w:r>
      <w:r w:rsidR="00775C5A">
        <w:t xml:space="preserve"> </w:t>
      </w:r>
      <w:r w:rsidR="00003216">
        <w:t xml:space="preserve">For example, </w:t>
      </w:r>
      <w:r w:rsidR="00775C5A">
        <w:t>instead of reporting the average Quiz grouping score for all students in the course, the average score for each Quiz</w:t>
      </w:r>
      <w:r w:rsidR="005B4D70">
        <w:t xml:space="preserve"> for all students</w:t>
      </w:r>
      <w:r w:rsidR="00775C5A">
        <w:t xml:space="preserve"> would be reported.</w:t>
      </w:r>
    </w:p>
    <w:p w14:paraId="47F1581F" w14:textId="77777777" w:rsidR="005B3540" w:rsidRDefault="005B3540" w:rsidP="005B3540">
      <w:pPr>
        <w:pStyle w:val="Heading1"/>
      </w:pPr>
      <w:r>
        <w:lastRenderedPageBreak/>
        <w:t>Analysis and Action Plan</w:t>
      </w:r>
    </w:p>
    <w:p w14:paraId="0A83FFF0" w14:textId="34F2B294" w:rsidR="00A12999" w:rsidRDefault="00A12999" w:rsidP="00A12999">
      <w:pPr>
        <w:pStyle w:val="Heading2"/>
      </w:pPr>
      <w:r>
        <w:t>Analysis</w:t>
      </w:r>
    </w:p>
    <w:p w14:paraId="5D4B8024" w14:textId="423F1E8E" w:rsidR="005B3540" w:rsidRDefault="002915A0" w:rsidP="005B3540">
      <w:r>
        <w:t xml:space="preserve">The key to any analysis is having the data presented in a cross-tabulation that accounts for demographic characteristics like age, gender, race, ethnicity, and </w:t>
      </w:r>
      <w:r w:rsidR="00172159">
        <w:t>1</w:t>
      </w:r>
      <w:r w:rsidR="00172159" w:rsidRPr="00172159">
        <w:rPr>
          <w:vertAlign w:val="superscript"/>
        </w:rPr>
        <w:t>st</w:t>
      </w:r>
      <w:r w:rsidR="00172159">
        <w:t>-generation status.</w:t>
      </w:r>
    </w:p>
    <w:p w14:paraId="40954018" w14:textId="38C8B63B" w:rsidR="00172159" w:rsidRDefault="00172159" w:rsidP="005B3540"/>
    <w:p w14:paraId="4132FF23" w14:textId="2E4E1AC6" w:rsidR="00533447" w:rsidRDefault="00533447" w:rsidP="005B3540">
      <w:r>
        <w:t>Analyses, at a minimum, need to include one-way, two-way, and three-way cross tabulations. Other statistical analysis, such as comparing between groups, can be useful as well, but not necessarily advocated here.</w:t>
      </w:r>
    </w:p>
    <w:p w14:paraId="0565EE2F" w14:textId="326F22CB" w:rsidR="004F61B9" w:rsidRDefault="004F61B9" w:rsidP="005B3540"/>
    <w:p w14:paraId="608D05AB" w14:textId="1C286591" w:rsidR="003410EA" w:rsidRDefault="004F61B9" w:rsidP="005B3540">
      <w:r>
        <w:t>Below are three examples, one for each type of cross-tabulation that can be produced.</w:t>
      </w:r>
    </w:p>
    <w:p w14:paraId="5868648D" w14:textId="452ADD6D" w:rsidR="003410EA" w:rsidRDefault="003410EA" w:rsidP="004F61B9">
      <w:pPr>
        <w:pStyle w:val="Heading3"/>
      </w:pPr>
      <w:r w:rsidRPr="004F61B9">
        <w:t>One-Way Cross Tab</w:t>
      </w:r>
    </w:p>
    <w:p w14:paraId="187D6EB3" w14:textId="77B87FE6" w:rsidR="004F61B9" w:rsidRPr="004F61B9" w:rsidRDefault="004F61B9" w:rsidP="004F61B9">
      <w:r>
        <w:t>The utility of one-way cross tabs is that they can provide information along a single dimension. The example below shows the number of students in each type of program.</w:t>
      </w:r>
    </w:p>
    <w:p w14:paraId="6E03500B" w14:textId="77777777" w:rsidR="004F61B9" w:rsidRPr="004F61B9" w:rsidRDefault="004F61B9" w:rsidP="004F61B9">
      <w:pPr>
        <w:rPr>
          <w:rFonts w:ascii="Courier New" w:hAnsi="Courier New" w:cs="Courier New"/>
        </w:rPr>
      </w:pPr>
      <w:r w:rsidRPr="004F61B9">
        <w:rPr>
          <w:rFonts w:ascii="Courier New" w:hAnsi="Courier New" w:cs="Courier New"/>
        </w:rPr>
        <w:t xml:space="preserve">    type of |</w:t>
      </w:r>
    </w:p>
    <w:p w14:paraId="10229DDA" w14:textId="77777777" w:rsidR="004F61B9" w:rsidRPr="004F61B9" w:rsidRDefault="004F61B9" w:rsidP="004F61B9">
      <w:pPr>
        <w:rPr>
          <w:rFonts w:ascii="Courier New" w:hAnsi="Courier New" w:cs="Courier New"/>
        </w:rPr>
      </w:pPr>
      <w:r w:rsidRPr="004F61B9">
        <w:rPr>
          <w:rFonts w:ascii="Courier New" w:hAnsi="Courier New" w:cs="Courier New"/>
        </w:rPr>
        <w:t xml:space="preserve">    program |      Freq.     Percent        Cum.</w:t>
      </w:r>
    </w:p>
    <w:p w14:paraId="1B0E5E62" w14:textId="77777777" w:rsidR="004F61B9" w:rsidRPr="004F61B9" w:rsidRDefault="004F61B9" w:rsidP="004F61B9">
      <w:pPr>
        <w:rPr>
          <w:rFonts w:ascii="Courier New" w:hAnsi="Courier New" w:cs="Courier New"/>
        </w:rPr>
      </w:pPr>
      <w:r w:rsidRPr="004F61B9">
        <w:rPr>
          <w:rFonts w:ascii="Courier New" w:hAnsi="Courier New" w:cs="Courier New"/>
        </w:rPr>
        <w:t>------------+-----------------------------------</w:t>
      </w:r>
    </w:p>
    <w:p w14:paraId="11479332" w14:textId="77777777" w:rsidR="004F61B9" w:rsidRPr="004F61B9" w:rsidRDefault="004F61B9" w:rsidP="004F61B9">
      <w:pPr>
        <w:rPr>
          <w:rFonts w:ascii="Courier New" w:hAnsi="Courier New" w:cs="Courier New"/>
        </w:rPr>
      </w:pPr>
      <w:r w:rsidRPr="004F61B9">
        <w:rPr>
          <w:rFonts w:ascii="Courier New" w:hAnsi="Courier New" w:cs="Courier New"/>
        </w:rPr>
        <w:t xml:space="preserve">    general |         45       22.50       22.50</w:t>
      </w:r>
    </w:p>
    <w:p w14:paraId="01E6A47C" w14:textId="77777777" w:rsidR="004F61B9" w:rsidRPr="004F61B9" w:rsidRDefault="004F61B9" w:rsidP="004F61B9">
      <w:pPr>
        <w:rPr>
          <w:rFonts w:ascii="Courier New" w:hAnsi="Courier New" w:cs="Courier New"/>
        </w:rPr>
      </w:pPr>
      <w:r w:rsidRPr="004F61B9">
        <w:rPr>
          <w:rFonts w:ascii="Courier New" w:hAnsi="Courier New" w:cs="Courier New"/>
        </w:rPr>
        <w:t xml:space="preserve">   academic |        105       52.50       75.00</w:t>
      </w:r>
    </w:p>
    <w:p w14:paraId="0840C8D2" w14:textId="77777777" w:rsidR="004F61B9" w:rsidRPr="004F61B9" w:rsidRDefault="004F61B9" w:rsidP="004F61B9">
      <w:pPr>
        <w:rPr>
          <w:rFonts w:ascii="Courier New" w:hAnsi="Courier New" w:cs="Courier New"/>
        </w:rPr>
      </w:pPr>
      <w:r w:rsidRPr="004F61B9">
        <w:rPr>
          <w:rFonts w:ascii="Courier New" w:hAnsi="Courier New" w:cs="Courier New"/>
        </w:rPr>
        <w:t xml:space="preserve">   vocation |         50       25.00      100.00</w:t>
      </w:r>
    </w:p>
    <w:p w14:paraId="3864D45E" w14:textId="77777777" w:rsidR="004F61B9" w:rsidRPr="004F61B9" w:rsidRDefault="004F61B9" w:rsidP="004F61B9">
      <w:pPr>
        <w:rPr>
          <w:rFonts w:ascii="Courier New" w:hAnsi="Courier New" w:cs="Courier New"/>
        </w:rPr>
      </w:pPr>
      <w:r w:rsidRPr="004F61B9">
        <w:rPr>
          <w:rFonts w:ascii="Courier New" w:hAnsi="Courier New" w:cs="Courier New"/>
        </w:rPr>
        <w:t>------------+-----------------------------------</w:t>
      </w:r>
    </w:p>
    <w:p w14:paraId="2D7F6E82" w14:textId="0F33EDD6" w:rsidR="004F61B9" w:rsidRPr="004F61B9" w:rsidRDefault="004F61B9" w:rsidP="004F61B9">
      <w:pPr>
        <w:rPr>
          <w:rFonts w:ascii="Courier New" w:hAnsi="Courier New" w:cs="Courier New"/>
        </w:rPr>
      </w:pPr>
      <w:r w:rsidRPr="004F61B9">
        <w:rPr>
          <w:rFonts w:ascii="Courier New" w:hAnsi="Courier New" w:cs="Courier New"/>
        </w:rPr>
        <w:t xml:space="preserve">      Total |        200      100.00</w:t>
      </w:r>
    </w:p>
    <w:p w14:paraId="1006E766" w14:textId="73E7E402" w:rsidR="003410EA" w:rsidRDefault="003410EA" w:rsidP="005B3540"/>
    <w:p w14:paraId="22230429" w14:textId="7C0FA3E5" w:rsidR="003410EA" w:rsidRDefault="003410EA" w:rsidP="004F61B9">
      <w:pPr>
        <w:pStyle w:val="Heading3"/>
      </w:pPr>
      <w:r w:rsidRPr="004F61B9">
        <w:t>Two-Way Cross Tab</w:t>
      </w:r>
    </w:p>
    <w:p w14:paraId="7F0F8671" w14:textId="05CC4DF4" w:rsidR="004F61B9" w:rsidRPr="004F61B9" w:rsidRDefault="004F61B9" w:rsidP="004F61B9">
      <w:r>
        <w:t>A two-way cross tab is more useful because it provides information based on two dimensions. The example below shows the number of students, based socio-economic status, in each type of program.</w:t>
      </w:r>
      <w:r w:rsidR="00323908">
        <w:t xml:space="preserve"> To compare with the one-way cross tab, we see that the “general program” has the larger proportion of “low ses” students.</w:t>
      </w:r>
    </w:p>
    <w:p w14:paraId="0593D2BE" w14:textId="77777777" w:rsidR="00F72605" w:rsidRPr="00F72605" w:rsidRDefault="00F72605" w:rsidP="00F72605">
      <w:pPr>
        <w:rPr>
          <w:rFonts w:ascii="Courier New" w:hAnsi="Courier New" w:cs="Courier New"/>
        </w:rPr>
      </w:pPr>
      <w:r w:rsidRPr="00F72605">
        <w:rPr>
          <w:rFonts w:ascii="Courier New" w:hAnsi="Courier New" w:cs="Courier New"/>
        </w:rPr>
        <w:t xml:space="preserve">   type of |               ses</w:t>
      </w:r>
    </w:p>
    <w:p w14:paraId="13086665" w14:textId="77777777" w:rsidR="00F72605" w:rsidRPr="00F72605" w:rsidRDefault="00F72605" w:rsidP="00F72605">
      <w:pPr>
        <w:rPr>
          <w:rFonts w:ascii="Courier New" w:hAnsi="Courier New" w:cs="Courier New"/>
        </w:rPr>
      </w:pPr>
      <w:r w:rsidRPr="00F72605">
        <w:rPr>
          <w:rFonts w:ascii="Courier New" w:hAnsi="Courier New" w:cs="Courier New"/>
        </w:rPr>
        <w:t xml:space="preserve">   program |       low     middle       high |     Total</w:t>
      </w:r>
    </w:p>
    <w:p w14:paraId="444CD9FA" w14:textId="77777777" w:rsidR="00F72605" w:rsidRPr="00F72605" w:rsidRDefault="00F72605" w:rsidP="00F72605">
      <w:pPr>
        <w:rPr>
          <w:rFonts w:ascii="Courier New" w:hAnsi="Courier New" w:cs="Courier New"/>
        </w:rPr>
      </w:pPr>
      <w:r w:rsidRPr="00F72605">
        <w:rPr>
          <w:rFonts w:ascii="Courier New" w:hAnsi="Courier New" w:cs="Courier New"/>
        </w:rPr>
        <w:t>-----------+---------------------------------+----------</w:t>
      </w:r>
    </w:p>
    <w:p w14:paraId="535328E1" w14:textId="77777777" w:rsidR="00F72605" w:rsidRPr="00F72605" w:rsidRDefault="00F72605" w:rsidP="00F72605">
      <w:pPr>
        <w:rPr>
          <w:rFonts w:ascii="Courier New" w:hAnsi="Courier New" w:cs="Courier New"/>
        </w:rPr>
      </w:pPr>
      <w:r w:rsidRPr="00F72605">
        <w:rPr>
          <w:rFonts w:ascii="Courier New" w:hAnsi="Courier New" w:cs="Courier New"/>
        </w:rPr>
        <w:t xml:space="preserve">   general |        16         20          9 |        45 </w:t>
      </w:r>
    </w:p>
    <w:p w14:paraId="38543082" w14:textId="77777777" w:rsidR="00F72605" w:rsidRPr="00F72605" w:rsidRDefault="00F72605" w:rsidP="00F72605">
      <w:pPr>
        <w:rPr>
          <w:rFonts w:ascii="Courier New" w:hAnsi="Courier New" w:cs="Courier New"/>
        </w:rPr>
      </w:pPr>
      <w:r w:rsidRPr="00F72605">
        <w:rPr>
          <w:rFonts w:ascii="Courier New" w:hAnsi="Courier New" w:cs="Courier New"/>
        </w:rPr>
        <w:t xml:space="preserve">  academic |        19         44         42 |       105 </w:t>
      </w:r>
    </w:p>
    <w:p w14:paraId="10D5ACDE" w14:textId="77777777" w:rsidR="00F72605" w:rsidRPr="00F72605" w:rsidRDefault="00F72605" w:rsidP="00F72605">
      <w:pPr>
        <w:rPr>
          <w:rFonts w:ascii="Courier New" w:hAnsi="Courier New" w:cs="Courier New"/>
        </w:rPr>
      </w:pPr>
      <w:r w:rsidRPr="00F72605">
        <w:rPr>
          <w:rFonts w:ascii="Courier New" w:hAnsi="Courier New" w:cs="Courier New"/>
        </w:rPr>
        <w:t xml:space="preserve">  vocation |        12         31          7 |        50 </w:t>
      </w:r>
    </w:p>
    <w:p w14:paraId="7055789E" w14:textId="77777777" w:rsidR="00F72605" w:rsidRPr="00F72605" w:rsidRDefault="00F72605" w:rsidP="00F72605">
      <w:pPr>
        <w:rPr>
          <w:rFonts w:ascii="Courier New" w:hAnsi="Courier New" w:cs="Courier New"/>
        </w:rPr>
      </w:pPr>
      <w:r w:rsidRPr="00F72605">
        <w:rPr>
          <w:rFonts w:ascii="Courier New" w:hAnsi="Courier New" w:cs="Courier New"/>
        </w:rPr>
        <w:t>-----------+---------------------------------+----------</w:t>
      </w:r>
    </w:p>
    <w:p w14:paraId="0BD446FA" w14:textId="1A01398A" w:rsidR="00F72605" w:rsidRPr="00F72605" w:rsidRDefault="00F72605" w:rsidP="00F72605">
      <w:pPr>
        <w:rPr>
          <w:rFonts w:ascii="Courier New" w:hAnsi="Courier New" w:cs="Courier New"/>
        </w:rPr>
      </w:pPr>
      <w:r w:rsidRPr="00F72605">
        <w:rPr>
          <w:rFonts w:ascii="Courier New" w:hAnsi="Courier New" w:cs="Courier New"/>
        </w:rPr>
        <w:t xml:space="preserve">     Total |        47         95         58 |       200</w:t>
      </w:r>
    </w:p>
    <w:p w14:paraId="3986D136" w14:textId="0414E20F" w:rsidR="003410EA" w:rsidRDefault="003410EA" w:rsidP="005B3540"/>
    <w:p w14:paraId="3030F9F8" w14:textId="09D74A62" w:rsidR="003410EA" w:rsidRDefault="003410EA" w:rsidP="004F61B9">
      <w:pPr>
        <w:pStyle w:val="Heading3"/>
      </w:pPr>
      <w:r>
        <w:lastRenderedPageBreak/>
        <w:t>Three-Way Cross Tab</w:t>
      </w:r>
    </w:p>
    <w:p w14:paraId="234D42AF" w14:textId="553C8D69" w:rsidR="00323908" w:rsidRPr="00323908" w:rsidRDefault="00323908" w:rsidP="00323908">
      <w:r>
        <w:t xml:space="preserve">Finally, a three-way cross tab is the most useful because it offers information on three </w:t>
      </w:r>
      <w:r w:rsidR="00BC6BC6">
        <w:t>dimensions</w:t>
      </w:r>
      <w:r>
        <w:t xml:space="preserve">. The example below </w:t>
      </w:r>
      <w:r w:rsidR="00BC6BC6">
        <w:t>shows</w:t>
      </w:r>
      <w:r>
        <w:t xml:space="preserve"> the number of students based on </w:t>
      </w:r>
      <w:r w:rsidR="00BC6BC6">
        <w:t xml:space="preserve">type of program, socio-economic status, and gender. Here we see that </w:t>
      </w:r>
      <w:r w:rsidR="00AA4243">
        <w:t xml:space="preserve">of the 16 “low ses” students in the “general program”, 9 identify as female as 7 identify as male.  </w:t>
      </w:r>
    </w:p>
    <w:p w14:paraId="04B5AC4B" w14:textId="77777777" w:rsidR="00F72605" w:rsidRPr="00F72605" w:rsidRDefault="00F72605" w:rsidP="00F72605">
      <w:pPr>
        <w:rPr>
          <w:rFonts w:ascii="Courier New" w:hAnsi="Courier New" w:cs="Courier New"/>
        </w:rPr>
      </w:pPr>
      <w:r w:rsidRPr="00F72605">
        <w:rPr>
          <w:rFonts w:ascii="Courier New" w:hAnsi="Courier New" w:cs="Courier New"/>
        </w:rPr>
        <w:t>------------------------------------------------------------</w:t>
      </w:r>
    </w:p>
    <w:p w14:paraId="489F660E" w14:textId="77777777" w:rsidR="00F72605" w:rsidRPr="00F72605" w:rsidRDefault="00F72605" w:rsidP="00F72605">
      <w:pPr>
        <w:rPr>
          <w:rFonts w:ascii="Courier New" w:hAnsi="Courier New" w:cs="Courier New"/>
        </w:rPr>
      </w:pPr>
      <w:r w:rsidRPr="00F72605">
        <w:rPr>
          <w:rFonts w:ascii="Courier New" w:hAnsi="Courier New" w:cs="Courier New"/>
        </w:rPr>
        <w:t xml:space="preserve">          |                  female and ses                 </w:t>
      </w:r>
    </w:p>
    <w:p w14:paraId="261AF264" w14:textId="77777777" w:rsidR="00F72605" w:rsidRPr="00F72605" w:rsidRDefault="00F72605" w:rsidP="00F72605">
      <w:pPr>
        <w:rPr>
          <w:rFonts w:ascii="Courier New" w:hAnsi="Courier New" w:cs="Courier New"/>
        </w:rPr>
      </w:pPr>
      <w:r w:rsidRPr="00F72605">
        <w:rPr>
          <w:rFonts w:ascii="Courier New" w:hAnsi="Courier New" w:cs="Courier New"/>
        </w:rPr>
        <w:t>type of   | -------- male --------    ------- female -------</w:t>
      </w:r>
    </w:p>
    <w:p w14:paraId="72D1AEDB" w14:textId="77777777" w:rsidR="00F72605" w:rsidRPr="00F72605" w:rsidRDefault="00F72605" w:rsidP="00F72605">
      <w:pPr>
        <w:rPr>
          <w:rFonts w:ascii="Courier New" w:hAnsi="Courier New" w:cs="Courier New"/>
        </w:rPr>
      </w:pPr>
      <w:r w:rsidRPr="00F72605">
        <w:rPr>
          <w:rFonts w:ascii="Courier New" w:hAnsi="Courier New" w:cs="Courier New"/>
        </w:rPr>
        <w:t>program   |    low  middle    high       low  middle    high</w:t>
      </w:r>
    </w:p>
    <w:p w14:paraId="712E012A" w14:textId="77777777" w:rsidR="00F72605" w:rsidRPr="00F72605" w:rsidRDefault="00F72605" w:rsidP="00F72605">
      <w:pPr>
        <w:rPr>
          <w:rFonts w:ascii="Courier New" w:hAnsi="Courier New" w:cs="Courier New"/>
        </w:rPr>
      </w:pPr>
      <w:r w:rsidRPr="00F72605">
        <w:rPr>
          <w:rFonts w:ascii="Courier New" w:hAnsi="Courier New" w:cs="Courier New"/>
        </w:rPr>
        <w:t>----------+-------------------------------------------------</w:t>
      </w:r>
    </w:p>
    <w:p w14:paraId="0CEFA0F9" w14:textId="77777777" w:rsidR="00F72605" w:rsidRPr="00F72605" w:rsidRDefault="00F72605" w:rsidP="00F72605">
      <w:pPr>
        <w:rPr>
          <w:rFonts w:ascii="Courier New" w:hAnsi="Courier New" w:cs="Courier New"/>
        </w:rPr>
      </w:pPr>
      <w:r w:rsidRPr="00F72605">
        <w:rPr>
          <w:rFonts w:ascii="Courier New" w:hAnsi="Courier New" w:cs="Courier New"/>
        </w:rPr>
        <w:t xml:space="preserve">  general |      7      10       4         9      10       5</w:t>
      </w:r>
    </w:p>
    <w:p w14:paraId="5FFF158B" w14:textId="77777777" w:rsidR="00F72605" w:rsidRPr="00F72605" w:rsidRDefault="00F72605" w:rsidP="00F72605">
      <w:pPr>
        <w:rPr>
          <w:rFonts w:ascii="Courier New" w:hAnsi="Courier New" w:cs="Courier New"/>
        </w:rPr>
      </w:pPr>
      <w:r w:rsidRPr="00F72605">
        <w:rPr>
          <w:rFonts w:ascii="Courier New" w:hAnsi="Courier New" w:cs="Courier New"/>
        </w:rPr>
        <w:t xml:space="preserve"> academic |      4      22      21        15      22      21</w:t>
      </w:r>
    </w:p>
    <w:p w14:paraId="57EA7253" w14:textId="77777777" w:rsidR="00F72605" w:rsidRPr="00F72605" w:rsidRDefault="00F72605" w:rsidP="00F72605">
      <w:pPr>
        <w:rPr>
          <w:rFonts w:ascii="Courier New" w:hAnsi="Courier New" w:cs="Courier New"/>
        </w:rPr>
      </w:pPr>
      <w:r w:rsidRPr="00F72605">
        <w:rPr>
          <w:rFonts w:ascii="Courier New" w:hAnsi="Courier New" w:cs="Courier New"/>
        </w:rPr>
        <w:t xml:space="preserve"> vocation |      4      15       4         8      16       3</w:t>
      </w:r>
    </w:p>
    <w:p w14:paraId="32B911C0" w14:textId="5830CB85" w:rsidR="003410EA" w:rsidRPr="00F72605" w:rsidRDefault="00F72605" w:rsidP="00F72605">
      <w:pPr>
        <w:rPr>
          <w:rFonts w:ascii="Courier New" w:hAnsi="Courier New" w:cs="Courier New"/>
        </w:rPr>
      </w:pPr>
      <w:r w:rsidRPr="00F72605">
        <w:rPr>
          <w:rFonts w:ascii="Courier New" w:hAnsi="Courier New" w:cs="Courier New"/>
        </w:rPr>
        <w:t>------------------------------------------------------------</w:t>
      </w:r>
    </w:p>
    <w:p w14:paraId="384F73F0" w14:textId="39669214" w:rsidR="00A12999" w:rsidRDefault="00A12999" w:rsidP="00A12999">
      <w:pPr>
        <w:pStyle w:val="Heading2"/>
      </w:pPr>
      <w:r>
        <w:t>Action Plan</w:t>
      </w:r>
    </w:p>
    <w:p w14:paraId="36CBDCB1" w14:textId="5EBE3689" w:rsidR="00533447" w:rsidRDefault="00533447" w:rsidP="005B3540">
      <w:r>
        <w:t xml:space="preserve">An Action Plan will include the same information as an Annual Program Review: Goals, Rationale, Link to College Strategic Goal, Steps, and Measurement. However, an Action Plan goes one step further to specify </w:t>
      </w:r>
      <w:r w:rsidR="00A12999">
        <w:t>student demographic groups and how the faculty, program, department, division, and student services can be leveraged to aid students in specific demographic groups.</w:t>
      </w:r>
    </w:p>
    <w:p w14:paraId="0525C57D" w14:textId="10CE8185" w:rsidR="0036731E" w:rsidRPr="003A23A3" w:rsidRDefault="0036731E" w:rsidP="005B3540">
      <w:pPr>
        <w:pStyle w:val="Heading1"/>
        <w:rPr>
          <w:rFonts w:eastAsia="Cambria"/>
        </w:rPr>
      </w:pPr>
      <w:r w:rsidRPr="004D2BA0">
        <w:br w:type="page"/>
      </w:r>
    </w:p>
    <w:p w14:paraId="068DEA15" w14:textId="77777777" w:rsidR="0036731E" w:rsidRPr="004D2BA0" w:rsidRDefault="0036731E" w:rsidP="00851174">
      <w:pPr>
        <w:pStyle w:val="Heading2"/>
        <w:sectPr w:rsidR="0036731E" w:rsidRPr="004D2BA0">
          <w:footerReference w:type="default" r:id="rId16"/>
          <w:pgSz w:w="12240" w:h="15840"/>
          <w:pgMar w:top="1440" w:right="1440" w:bottom="1440" w:left="1440" w:header="0" w:footer="720" w:gutter="0"/>
          <w:pgNumType w:start="1"/>
          <w:cols w:space="720"/>
        </w:sectPr>
      </w:pPr>
    </w:p>
    <w:p w14:paraId="4B6E728F" w14:textId="353E8DD5" w:rsidR="00851174" w:rsidRPr="004D2BA0" w:rsidRDefault="00851174" w:rsidP="00904393">
      <w:pPr>
        <w:pStyle w:val="Heading1"/>
        <w:rPr>
          <w:b/>
          <w:bCs/>
        </w:rPr>
      </w:pPr>
      <w:r w:rsidRPr="004D2BA0">
        <w:rPr>
          <w:b/>
          <w:bCs/>
        </w:rPr>
        <w:lastRenderedPageBreak/>
        <w:t xml:space="preserve">How </w:t>
      </w:r>
      <w:r w:rsidR="00D6655E" w:rsidRPr="004D2BA0">
        <w:rPr>
          <w:b/>
          <w:bCs/>
        </w:rPr>
        <w:t xml:space="preserve">POSC’s </w:t>
      </w:r>
      <w:r w:rsidRPr="004D2BA0">
        <w:rPr>
          <w:b/>
          <w:bCs/>
        </w:rPr>
        <w:t xml:space="preserve">PLOs </w:t>
      </w:r>
      <w:r w:rsidR="00003216">
        <w:rPr>
          <w:b/>
          <w:bCs/>
        </w:rPr>
        <w:t>map onto</w:t>
      </w:r>
      <w:r w:rsidRPr="004D2BA0">
        <w:rPr>
          <w:b/>
          <w:bCs/>
        </w:rPr>
        <w:t xml:space="preserve"> Cuyamaca College’s Institutional Learning Outcomes</w:t>
      </w:r>
      <w:r w:rsidR="00003216">
        <w:rPr>
          <w:b/>
          <w:bCs/>
        </w:rPr>
        <w:t xml:space="preserve"> (ILOs)</w:t>
      </w:r>
    </w:p>
    <w:tbl>
      <w:tblPr>
        <w:tblW w:w="5000" w:type="pct"/>
        <w:tblLook w:val="04A0" w:firstRow="1" w:lastRow="0" w:firstColumn="1" w:lastColumn="0" w:noHBand="0" w:noVBand="1"/>
      </w:tblPr>
      <w:tblGrid>
        <w:gridCol w:w="855"/>
        <w:gridCol w:w="802"/>
        <w:gridCol w:w="5631"/>
        <w:gridCol w:w="1606"/>
        <w:gridCol w:w="1493"/>
        <w:gridCol w:w="1339"/>
        <w:gridCol w:w="1450"/>
      </w:tblGrid>
      <w:tr w:rsidR="00805FED" w:rsidRPr="004D2BA0" w14:paraId="723E32C0" w14:textId="77777777" w:rsidTr="00805FED">
        <w:trPr>
          <w:trHeight w:val="300"/>
        </w:trPr>
        <w:tc>
          <w:tcPr>
            <w:tcW w:w="338" w:type="pct"/>
            <w:tcBorders>
              <w:top w:val="nil"/>
              <w:left w:val="nil"/>
              <w:bottom w:val="nil"/>
              <w:right w:val="nil"/>
            </w:tcBorders>
            <w:shd w:val="clear" w:color="auto" w:fill="auto"/>
            <w:vAlign w:val="center"/>
            <w:hideMark/>
          </w:tcPr>
          <w:p w14:paraId="744BA25E" w14:textId="77777777" w:rsidR="00805FED" w:rsidRPr="004D2BA0" w:rsidRDefault="00805FED" w:rsidP="00805FED">
            <w:pPr>
              <w:spacing w:line="240" w:lineRule="auto"/>
              <w:contextualSpacing w:val="0"/>
              <w:rPr>
                <w:rFonts w:eastAsia="Times New Roman"/>
                <w:sz w:val="20"/>
                <w:szCs w:val="20"/>
                <w:lang w:val="en-US"/>
              </w:rPr>
            </w:pPr>
          </w:p>
        </w:tc>
        <w:tc>
          <w:tcPr>
            <w:tcW w:w="318" w:type="pct"/>
            <w:tcBorders>
              <w:top w:val="nil"/>
              <w:left w:val="nil"/>
              <w:bottom w:val="nil"/>
              <w:right w:val="nil"/>
            </w:tcBorders>
            <w:shd w:val="clear" w:color="auto" w:fill="auto"/>
            <w:vAlign w:val="center"/>
            <w:hideMark/>
          </w:tcPr>
          <w:p w14:paraId="14A0F48D" w14:textId="77777777" w:rsidR="00805FED" w:rsidRPr="004D2BA0" w:rsidRDefault="00805FED" w:rsidP="00805FED">
            <w:pPr>
              <w:spacing w:line="240" w:lineRule="auto"/>
              <w:contextualSpacing w:val="0"/>
              <w:jc w:val="center"/>
              <w:rPr>
                <w:rFonts w:eastAsia="Times New Roman"/>
                <w:sz w:val="20"/>
                <w:szCs w:val="20"/>
                <w:lang w:val="en-US"/>
              </w:rPr>
            </w:pPr>
          </w:p>
        </w:tc>
        <w:tc>
          <w:tcPr>
            <w:tcW w:w="2150" w:type="pct"/>
            <w:tcBorders>
              <w:top w:val="nil"/>
              <w:left w:val="nil"/>
              <w:bottom w:val="nil"/>
              <w:right w:val="nil"/>
            </w:tcBorders>
            <w:shd w:val="clear" w:color="auto" w:fill="auto"/>
            <w:vAlign w:val="center"/>
            <w:hideMark/>
          </w:tcPr>
          <w:p w14:paraId="7DD27732" w14:textId="77777777" w:rsidR="00805FED" w:rsidRPr="004D2BA0" w:rsidRDefault="00805FED" w:rsidP="00805FED">
            <w:pPr>
              <w:spacing w:line="240" w:lineRule="auto"/>
              <w:contextualSpacing w:val="0"/>
              <w:jc w:val="center"/>
              <w:rPr>
                <w:rFonts w:eastAsia="Times New Roman"/>
                <w:sz w:val="20"/>
                <w:szCs w:val="20"/>
                <w:lang w:val="en-US"/>
              </w:rPr>
            </w:pPr>
          </w:p>
        </w:tc>
        <w:tc>
          <w:tcPr>
            <w:tcW w:w="2194" w:type="pct"/>
            <w:gridSpan w:val="4"/>
            <w:tcBorders>
              <w:top w:val="single" w:sz="4" w:space="0" w:color="auto"/>
              <w:left w:val="single" w:sz="4" w:space="0" w:color="auto"/>
              <w:bottom w:val="single" w:sz="4" w:space="0" w:color="auto"/>
              <w:right w:val="single" w:sz="4" w:space="0" w:color="auto"/>
            </w:tcBorders>
            <w:shd w:val="clear" w:color="000000" w:fill="8EA9DB"/>
            <w:vAlign w:val="center"/>
            <w:hideMark/>
          </w:tcPr>
          <w:p w14:paraId="0E33BF4A" w14:textId="77777777" w:rsidR="00805FED" w:rsidRPr="004D2BA0" w:rsidRDefault="00805FED" w:rsidP="00805FED">
            <w:pPr>
              <w:spacing w:line="240" w:lineRule="auto"/>
              <w:contextualSpacing w:val="0"/>
              <w:jc w:val="center"/>
              <w:rPr>
                <w:rFonts w:eastAsia="Times New Roman"/>
                <w:b/>
                <w:bCs/>
                <w:color w:val="000000"/>
                <w:sz w:val="20"/>
                <w:szCs w:val="20"/>
                <w:lang w:val="en-US"/>
              </w:rPr>
            </w:pPr>
            <w:r w:rsidRPr="004D2BA0">
              <w:rPr>
                <w:rFonts w:eastAsia="Times New Roman"/>
                <w:b/>
                <w:bCs/>
                <w:color w:val="000000"/>
                <w:sz w:val="20"/>
                <w:szCs w:val="20"/>
                <w:lang w:val="en-US"/>
              </w:rPr>
              <w:t>Cuyamaca College Institutional Learning Outcomes (ILOs)</w:t>
            </w:r>
          </w:p>
        </w:tc>
      </w:tr>
      <w:tr w:rsidR="00805FED" w:rsidRPr="004D2BA0" w14:paraId="76B10D09" w14:textId="77777777" w:rsidTr="00805FED">
        <w:trPr>
          <w:trHeight w:val="300"/>
        </w:trPr>
        <w:tc>
          <w:tcPr>
            <w:tcW w:w="338" w:type="pct"/>
            <w:tcBorders>
              <w:top w:val="nil"/>
              <w:left w:val="nil"/>
              <w:bottom w:val="nil"/>
              <w:right w:val="nil"/>
            </w:tcBorders>
            <w:shd w:val="clear" w:color="auto" w:fill="auto"/>
            <w:vAlign w:val="center"/>
            <w:hideMark/>
          </w:tcPr>
          <w:p w14:paraId="572DEAC8" w14:textId="77777777" w:rsidR="00805FED" w:rsidRPr="004D2BA0" w:rsidRDefault="00805FED" w:rsidP="00805FED">
            <w:pPr>
              <w:spacing w:line="240" w:lineRule="auto"/>
              <w:contextualSpacing w:val="0"/>
              <w:jc w:val="center"/>
              <w:rPr>
                <w:rFonts w:eastAsia="Times New Roman"/>
                <w:b/>
                <w:bCs/>
                <w:color w:val="000000"/>
                <w:sz w:val="20"/>
                <w:szCs w:val="20"/>
                <w:lang w:val="en-US"/>
              </w:rPr>
            </w:pPr>
          </w:p>
        </w:tc>
        <w:tc>
          <w:tcPr>
            <w:tcW w:w="318" w:type="pct"/>
            <w:tcBorders>
              <w:top w:val="nil"/>
              <w:left w:val="nil"/>
              <w:bottom w:val="nil"/>
              <w:right w:val="nil"/>
            </w:tcBorders>
            <w:shd w:val="clear" w:color="auto" w:fill="auto"/>
            <w:vAlign w:val="center"/>
            <w:hideMark/>
          </w:tcPr>
          <w:p w14:paraId="1794DE63" w14:textId="77777777" w:rsidR="00805FED" w:rsidRPr="004D2BA0" w:rsidRDefault="00805FED" w:rsidP="00805FED">
            <w:pPr>
              <w:spacing w:line="240" w:lineRule="auto"/>
              <w:contextualSpacing w:val="0"/>
              <w:jc w:val="center"/>
              <w:rPr>
                <w:rFonts w:eastAsia="Times New Roman"/>
                <w:sz w:val="20"/>
                <w:szCs w:val="20"/>
                <w:lang w:val="en-US"/>
              </w:rPr>
            </w:pPr>
          </w:p>
        </w:tc>
        <w:tc>
          <w:tcPr>
            <w:tcW w:w="2150" w:type="pct"/>
            <w:tcBorders>
              <w:top w:val="nil"/>
              <w:left w:val="nil"/>
              <w:bottom w:val="nil"/>
              <w:right w:val="nil"/>
            </w:tcBorders>
            <w:shd w:val="clear" w:color="auto" w:fill="auto"/>
            <w:vAlign w:val="center"/>
            <w:hideMark/>
          </w:tcPr>
          <w:p w14:paraId="45244CBD" w14:textId="77777777" w:rsidR="00805FED" w:rsidRPr="004D2BA0" w:rsidRDefault="00805FED" w:rsidP="00805FED">
            <w:pPr>
              <w:spacing w:line="240" w:lineRule="auto"/>
              <w:contextualSpacing w:val="0"/>
              <w:jc w:val="center"/>
              <w:rPr>
                <w:rFonts w:eastAsia="Times New Roman"/>
                <w:sz w:val="20"/>
                <w:szCs w:val="20"/>
                <w:lang w:val="en-US"/>
              </w:rPr>
            </w:pPr>
          </w:p>
        </w:tc>
        <w:tc>
          <w:tcPr>
            <w:tcW w:w="596" w:type="pct"/>
            <w:tcBorders>
              <w:top w:val="nil"/>
              <w:left w:val="single" w:sz="4" w:space="0" w:color="auto"/>
              <w:bottom w:val="single" w:sz="4" w:space="0" w:color="auto"/>
              <w:right w:val="single" w:sz="4" w:space="0" w:color="auto"/>
            </w:tcBorders>
            <w:shd w:val="clear" w:color="000000" w:fill="8EA9DB"/>
            <w:vAlign w:val="center"/>
            <w:hideMark/>
          </w:tcPr>
          <w:p w14:paraId="1CA0C129" w14:textId="77777777" w:rsidR="00805FED" w:rsidRPr="004D2BA0" w:rsidRDefault="00805FED" w:rsidP="00805FED">
            <w:pPr>
              <w:spacing w:line="240" w:lineRule="auto"/>
              <w:contextualSpacing w:val="0"/>
              <w:jc w:val="center"/>
              <w:rPr>
                <w:rFonts w:eastAsia="Times New Roman"/>
                <w:b/>
                <w:bCs/>
                <w:color w:val="000000"/>
                <w:sz w:val="20"/>
                <w:szCs w:val="20"/>
                <w:lang w:val="en-US"/>
              </w:rPr>
            </w:pPr>
            <w:r w:rsidRPr="004D2BA0">
              <w:rPr>
                <w:rFonts w:eastAsia="Times New Roman"/>
                <w:b/>
                <w:bCs/>
                <w:color w:val="000000"/>
                <w:sz w:val="20"/>
                <w:szCs w:val="20"/>
                <w:lang w:val="en-US"/>
              </w:rPr>
              <w:t>1</w:t>
            </w:r>
          </w:p>
        </w:tc>
        <w:tc>
          <w:tcPr>
            <w:tcW w:w="580" w:type="pct"/>
            <w:tcBorders>
              <w:top w:val="nil"/>
              <w:left w:val="nil"/>
              <w:bottom w:val="single" w:sz="4" w:space="0" w:color="auto"/>
              <w:right w:val="single" w:sz="4" w:space="0" w:color="auto"/>
            </w:tcBorders>
            <w:shd w:val="clear" w:color="000000" w:fill="8EA9DB"/>
            <w:vAlign w:val="center"/>
            <w:hideMark/>
          </w:tcPr>
          <w:p w14:paraId="5E1EF4D8" w14:textId="77777777" w:rsidR="00805FED" w:rsidRPr="004D2BA0" w:rsidRDefault="00805FED" w:rsidP="00805FED">
            <w:pPr>
              <w:spacing w:line="240" w:lineRule="auto"/>
              <w:contextualSpacing w:val="0"/>
              <w:jc w:val="center"/>
              <w:rPr>
                <w:rFonts w:eastAsia="Times New Roman"/>
                <w:b/>
                <w:bCs/>
                <w:color w:val="000000"/>
                <w:sz w:val="20"/>
                <w:szCs w:val="20"/>
                <w:lang w:val="en-US"/>
              </w:rPr>
            </w:pPr>
            <w:r w:rsidRPr="004D2BA0">
              <w:rPr>
                <w:rFonts w:eastAsia="Times New Roman"/>
                <w:b/>
                <w:bCs/>
                <w:color w:val="000000"/>
                <w:sz w:val="20"/>
                <w:szCs w:val="20"/>
                <w:lang w:val="en-US"/>
              </w:rPr>
              <w:t>2</w:t>
            </w:r>
          </w:p>
        </w:tc>
        <w:tc>
          <w:tcPr>
            <w:tcW w:w="488" w:type="pct"/>
            <w:tcBorders>
              <w:top w:val="nil"/>
              <w:left w:val="nil"/>
              <w:bottom w:val="single" w:sz="4" w:space="0" w:color="auto"/>
              <w:right w:val="single" w:sz="4" w:space="0" w:color="auto"/>
            </w:tcBorders>
            <w:shd w:val="clear" w:color="000000" w:fill="8EA9DB"/>
            <w:vAlign w:val="center"/>
            <w:hideMark/>
          </w:tcPr>
          <w:p w14:paraId="64A3F016" w14:textId="77777777" w:rsidR="00805FED" w:rsidRPr="004D2BA0" w:rsidRDefault="00805FED" w:rsidP="00805FED">
            <w:pPr>
              <w:spacing w:line="240" w:lineRule="auto"/>
              <w:contextualSpacing w:val="0"/>
              <w:jc w:val="center"/>
              <w:rPr>
                <w:rFonts w:eastAsia="Times New Roman"/>
                <w:b/>
                <w:bCs/>
                <w:color w:val="000000"/>
                <w:sz w:val="20"/>
                <w:szCs w:val="20"/>
                <w:lang w:val="en-US"/>
              </w:rPr>
            </w:pPr>
            <w:r w:rsidRPr="004D2BA0">
              <w:rPr>
                <w:rFonts w:eastAsia="Times New Roman"/>
                <w:b/>
                <w:bCs/>
                <w:color w:val="000000"/>
                <w:sz w:val="20"/>
                <w:szCs w:val="20"/>
                <w:lang w:val="en-US"/>
              </w:rPr>
              <w:t>3</w:t>
            </w:r>
          </w:p>
        </w:tc>
        <w:tc>
          <w:tcPr>
            <w:tcW w:w="530" w:type="pct"/>
            <w:tcBorders>
              <w:top w:val="nil"/>
              <w:left w:val="nil"/>
              <w:bottom w:val="single" w:sz="4" w:space="0" w:color="auto"/>
              <w:right w:val="single" w:sz="4" w:space="0" w:color="auto"/>
            </w:tcBorders>
            <w:shd w:val="clear" w:color="000000" w:fill="8EA9DB"/>
            <w:vAlign w:val="center"/>
            <w:hideMark/>
          </w:tcPr>
          <w:p w14:paraId="003E723C" w14:textId="77777777" w:rsidR="00805FED" w:rsidRPr="004D2BA0" w:rsidRDefault="00805FED" w:rsidP="00805FED">
            <w:pPr>
              <w:spacing w:line="240" w:lineRule="auto"/>
              <w:contextualSpacing w:val="0"/>
              <w:jc w:val="center"/>
              <w:rPr>
                <w:rFonts w:eastAsia="Times New Roman"/>
                <w:b/>
                <w:bCs/>
                <w:color w:val="000000"/>
                <w:sz w:val="20"/>
                <w:szCs w:val="20"/>
                <w:lang w:val="en-US"/>
              </w:rPr>
            </w:pPr>
            <w:r w:rsidRPr="004D2BA0">
              <w:rPr>
                <w:rFonts w:eastAsia="Times New Roman"/>
                <w:b/>
                <w:bCs/>
                <w:color w:val="000000"/>
                <w:sz w:val="20"/>
                <w:szCs w:val="20"/>
                <w:lang w:val="en-US"/>
              </w:rPr>
              <w:t>4</w:t>
            </w:r>
          </w:p>
        </w:tc>
      </w:tr>
      <w:tr w:rsidR="00805FED" w:rsidRPr="004D2BA0" w14:paraId="6D7AD6C1" w14:textId="77777777" w:rsidTr="00805FED">
        <w:trPr>
          <w:trHeight w:val="600"/>
        </w:trPr>
        <w:tc>
          <w:tcPr>
            <w:tcW w:w="338" w:type="pct"/>
            <w:tcBorders>
              <w:top w:val="nil"/>
              <w:left w:val="nil"/>
              <w:bottom w:val="nil"/>
              <w:right w:val="nil"/>
            </w:tcBorders>
            <w:shd w:val="clear" w:color="auto" w:fill="auto"/>
            <w:vAlign w:val="center"/>
            <w:hideMark/>
          </w:tcPr>
          <w:p w14:paraId="014DF6AE" w14:textId="77777777" w:rsidR="00805FED" w:rsidRPr="004D2BA0" w:rsidRDefault="00805FED" w:rsidP="00805FED">
            <w:pPr>
              <w:spacing w:line="240" w:lineRule="auto"/>
              <w:contextualSpacing w:val="0"/>
              <w:jc w:val="center"/>
              <w:rPr>
                <w:rFonts w:eastAsia="Times New Roman"/>
                <w:b/>
                <w:bCs/>
                <w:color w:val="000000"/>
                <w:sz w:val="20"/>
                <w:szCs w:val="20"/>
                <w:lang w:val="en-US"/>
              </w:rPr>
            </w:pPr>
          </w:p>
        </w:tc>
        <w:tc>
          <w:tcPr>
            <w:tcW w:w="318" w:type="pct"/>
            <w:tcBorders>
              <w:top w:val="single" w:sz="4" w:space="0" w:color="auto"/>
              <w:left w:val="single" w:sz="4" w:space="0" w:color="auto"/>
              <w:bottom w:val="single" w:sz="4" w:space="0" w:color="auto"/>
              <w:right w:val="single" w:sz="4" w:space="0" w:color="auto"/>
            </w:tcBorders>
            <w:shd w:val="clear" w:color="000000" w:fill="F4B084"/>
            <w:vAlign w:val="center"/>
            <w:hideMark/>
          </w:tcPr>
          <w:p w14:paraId="26FD1BFF" w14:textId="77777777" w:rsidR="00805FED" w:rsidRPr="004D2BA0" w:rsidRDefault="00805FED" w:rsidP="00805FED">
            <w:pPr>
              <w:spacing w:line="240" w:lineRule="auto"/>
              <w:contextualSpacing w:val="0"/>
              <w:jc w:val="center"/>
              <w:rPr>
                <w:rFonts w:eastAsia="Times New Roman"/>
                <w:b/>
                <w:bCs/>
                <w:color w:val="000000"/>
                <w:sz w:val="20"/>
                <w:szCs w:val="20"/>
                <w:lang w:val="en-US"/>
              </w:rPr>
            </w:pPr>
            <w:r w:rsidRPr="004D2BA0">
              <w:rPr>
                <w:rFonts w:eastAsia="Times New Roman"/>
                <w:b/>
                <w:bCs/>
                <w:color w:val="000000"/>
                <w:sz w:val="20"/>
                <w:szCs w:val="20"/>
                <w:lang w:val="en-US"/>
              </w:rPr>
              <w:t>PLO #</w:t>
            </w:r>
          </w:p>
        </w:tc>
        <w:tc>
          <w:tcPr>
            <w:tcW w:w="2150" w:type="pct"/>
            <w:tcBorders>
              <w:top w:val="single" w:sz="4" w:space="0" w:color="auto"/>
              <w:left w:val="nil"/>
              <w:bottom w:val="single" w:sz="4" w:space="0" w:color="auto"/>
              <w:right w:val="single" w:sz="4" w:space="0" w:color="auto"/>
            </w:tcBorders>
            <w:shd w:val="clear" w:color="auto" w:fill="auto"/>
            <w:vAlign w:val="center"/>
            <w:hideMark/>
          </w:tcPr>
          <w:p w14:paraId="5727D49C" w14:textId="77777777" w:rsidR="00805FED" w:rsidRPr="004D2BA0" w:rsidRDefault="00805FED" w:rsidP="00805FED">
            <w:pPr>
              <w:spacing w:line="240" w:lineRule="auto"/>
              <w:contextualSpacing w:val="0"/>
              <w:jc w:val="center"/>
              <w:rPr>
                <w:rFonts w:eastAsia="Times New Roman"/>
                <w:b/>
                <w:bCs/>
                <w:color w:val="000000"/>
                <w:sz w:val="20"/>
                <w:szCs w:val="20"/>
                <w:lang w:val="en-US"/>
              </w:rPr>
            </w:pPr>
            <w:r w:rsidRPr="004D2BA0">
              <w:rPr>
                <w:rFonts w:eastAsia="Times New Roman"/>
                <w:b/>
                <w:bCs/>
                <w:color w:val="000000"/>
                <w:sz w:val="20"/>
                <w:szCs w:val="20"/>
                <w:lang w:val="en-US"/>
              </w:rPr>
              <w:t>PLO Description</w:t>
            </w:r>
          </w:p>
        </w:tc>
        <w:tc>
          <w:tcPr>
            <w:tcW w:w="596" w:type="pct"/>
            <w:tcBorders>
              <w:top w:val="nil"/>
              <w:left w:val="nil"/>
              <w:bottom w:val="nil"/>
              <w:right w:val="single" w:sz="4" w:space="0" w:color="auto"/>
            </w:tcBorders>
            <w:shd w:val="clear" w:color="auto" w:fill="auto"/>
            <w:vAlign w:val="center"/>
            <w:hideMark/>
          </w:tcPr>
          <w:p w14:paraId="2E145B3F"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Communication Competency</w:t>
            </w:r>
          </w:p>
        </w:tc>
        <w:tc>
          <w:tcPr>
            <w:tcW w:w="580" w:type="pct"/>
            <w:tcBorders>
              <w:top w:val="nil"/>
              <w:left w:val="nil"/>
              <w:bottom w:val="nil"/>
              <w:right w:val="single" w:sz="4" w:space="0" w:color="auto"/>
            </w:tcBorders>
            <w:shd w:val="clear" w:color="auto" w:fill="auto"/>
            <w:vAlign w:val="center"/>
            <w:hideMark/>
          </w:tcPr>
          <w:p w14:paraId="5DFD57B4"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Critical Thinking Competency</w:t>
            </w:r>
          </w:p>
        </w:tc>
        <w:tc>
          <w:tcPr>
            <w:tcW w:w="488" w:type="pct"/>
            <w:tcBorders>
              <w:top w:val="nil"/>
              <w:left w:val="nil"/>
              <w:bottom w:val="nil"/>
              <w:right w:val="single" w:sz="4" w:space="0" w:color="auto"/>
            </w:tcBorders>
            <w:shd w:val="clear" w:color="auto" w:fill="auto"/>
            <w:vAlign w:val="center"/>
            <w:hideMark/>
          </w:tcPr>
          <w:p w14:paraId="5B1A69BC"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Cultural Competency</w:t>
            </w:r>
          </w:p>
        </w:tc>
        <w:tc>
          <w:tcPr>
            <w:tcW w:w="530" w:type="pct"/>
            <w:tcBorders>
              <w:top w:val="nil"/>
              <w:left w:val="nil"/>
              <w:bottom w:val="nil"/>
              <w:right w:val="single" w:sz="4" w:space="0" w:color="auto"/>
            </w:tcBorders>
            <w:shd w:val="clear" w:color="auto" w:fill="auto"/>
            <w:vAlign w:val="center"/>
            <w:hideMark/>
          </w:tcPr>
          <w:p w14:paraId="1F5726DE"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Professional Responsibility</w:t>
            </w:r>
          </w:p>
        </w:tc>
      </w:tr>
      <w:tr w:rsidR="00805FED" w:rsidRPr="004D2BA0" w14:paraId="2A252BF2" w14:textId="77777777" w:rsidTr="00805FED">
        <w:trPr>
          <w:trHeight w:val="900"/>
        </w:trPr>
        <w:tc>
          <w:tcPr>
            <w:tcW w:w="338" w:type="pct"/>
            <w:vMerge w:val="restart"/>
            <w:tcBorders>
              <w:top w:val="single" w:sz="4" w:space="0" w:color="auto"/>
              <w:left w:val="single" w:sz="4" w:space="0" w:color="auto"/>
              <w:bottom w:val="single" w:sz="4" w:space="0" w:color="000000"/>
              <w:right w:val="single" w:sz="4" w:space="0" w:color="auto"/>
            </w:tcBorders>
            <w:shd w:val="clear" w:color="000000" w:fill="F4B084"/>
            <w:textDirection w:val="btLr"/>
            <w:vAlign w:val="center"/>
            <w:hideMark/>
          </w:tcPr>
          <w:p w14:paraId="1C8DAE97" w14:textId="77777777" w:rsidR="00805FED" w:rsidRPr="004D2BA0" w:rsidRDefault="00805FED" w:rsidP="00805FED">
            <w:pPr>
              <w:spacing w:line="240" w:lineRule="auto"/>
              <w:contextualSpacing w:val="0"/>
              <w:jc w:val="center"/>
              <w:rPr>
                <w:rFonts w:eastAsia="Times New Roman"/>
                <w:b/>
                <w:bCs/>
                <w:color w:val="000000"/>
                <w:sz w:val="20"/>
                <w:szCs w:val="20"/>
                <w:lang w:val="en-US"/>
              </w:rPr>
            </w:pPr>
            <w:r w:rsidRPr="004D2BA0">
              <w:rPr>
                <w:rFonts w:eastAsia="Times New Roman"/>
                <w:b/>
                <w:bCs/>
                <w:color w:val="000000"/>
                <w:sz w:val="20"/>
                <w:szCs w:val="20"/>
                <w:lang w:val="en-US"/>
              </w:rPr>
              <w:t>Cuyamaca College's AA-T Political Science Program Learning Outcomes (PLOs)</w:t>
            </w:r>
          </w:p>
        </w:tc>
        <w:tc>
          <w:tcPr>
            <w:tcW w:w="318" w:type="pct"/>
            <w:tcBorders>
              <w:top w:val="nil"/>
              <w:left w:val="nil"/>
              <w:bottom w:val="single" w:sz="4" w:space="0" w:color="auto"/>
              <w:right w:val="single" w:sz="4" w:space="0" w:color="auto"/>
            </w:tcBorders>
            <w:shd w:val="clear" w:color="000000" w:fill="F4B084"/>
            <w:vAlign w:val="center"/>
            <w:hideMark/>
          </w:tcPr>
          <w:p w14:paraId="026F8FBB" w14:textId="77777777" w:rsidR="00805FED" w:rsidRPr="004D2BA0" w:rsidRDefault="00805FED" w:rsidP="00805FED">
            <w:pPr>
              <w:spacing w:line="240" w:lineRule="auto"/>
              <w:contextualSpacing w:val="0"/>
              <w:jc w:val="center"/>
              <w:rPr>
                <w:rFonts w:eastAsia="Times New Roman"/>
                <w:b/>
                <w:bCs/>
                <w:color w:val="000000"/>
                <w:sz w:val="20"/>
                <w:szCs w:val="20"/>
                <w:lang w:val="en-US"/>
              </w:rPr>
            </w:pPr>
            <w:r w:rsidRPr="004D2BA0">
              <w:rPr>
                <w:rFonts w:eastAsia="Times New Roman"/>
                <w:b/>
                <w:bCs/>
                <w:color w:val="000000"/>
                <w:sz w:val="20"/>
                <w:szCs w:val="20"/>
                <w:lang w:val="en-US"/>
              </w:rPr>
              <w:t>1</w:t>
            </w:r>
          </w:p>
        </w:tc>
        <w:tc>
          <w:tcPr>
            <w:tcW w:w="2150" w:type="pct"/>
            <w:tcBorders>
              <w:top w:val="nil"/>
              <w:left w:val="nil"/>
              <w:bottom w:val="single" w:sz="4" w:space="0" w:color="auto"/>
              <w:right w:val="single" w:sz="4" w:space="0" w:color="auto"/>
            </w:tcBorders>
            <w:shd w:val="clear" w:color="auto" w:fill="auto"/>
            <w:hideMark/>
          </w:tcPr>
          <w:p w14:paraId="0CE9A73E" w14:textId="77777777" w:rsidR="00805FED" w:rsidRPr="004D2BA0" w:rsidRDefault="00805FED" w:rsidP="00805FED">
            <w:pPr>
              <w:spacing w:line="240" w:lineRule="auto"/>
              <w:contextualSpacing w:val="0"/>
              <w:rPr>
                <w:rFonts w:eastAsia="Times New Roman"/>
                <w:color w:val="000000"/>
                <w:sz w:val="20"/>
                <w:szCs w:val="20"/>
                <w:lang w:val="en-US"/>
              </w:rPr>
            </w:pPr>
            <w:r w:rsidRPr="004D2BA0">
              <w:rPr>
                <w:rFonts w:eastAsia="Times New Roman"/>
                <w:color w:val="000000"/>
                <w:sz w:val="20"/>
                <w:szCs w:val="20"/>
                <w:lang w:val="en-US"/>
              </w:rPr>
              <w:t>Remember the major concepts of subfields of political science and their relevance to political behavior and political institutions across diverse communities and cultures</w:t>
            </w:r>
          </w:p>
        </w:tc>
        <w:tc>
          <w:tcPr>
            <w:tcW w:w="596" w:type="pct"/>
            <w:tcBorders>
              <w:top w:val="single" w:sz="4" w:space="0" w:color="auto"/>
              <w:left w:val="nil"/>
              <w:bottom w:val="single" w:sz="4" w:space="0" w:color="auto"/>
              <w:right w:val="single" w:sz="4" w:space="0" w:color="auto"/>
            </w:tcBorders>
            <w:shd w:val="clear" w:color="auto" w:fill="auto"/>
            <w:vAlign w:val="center"/>
            <w:hideMark/>
          </w:tcPr>
          <w:p w14:paraId="7AC1B2BD"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 </w:t>
            </w:r>
          </w:p>
        </w:tc>
        <w:tc>
          <w:tcPr>
            <w:tcW w:w="580" w:type="pct"/>
            <w:tcBorders>
              <w:top w:val="single" w:sz="4" w:space="0" w:color="auto"/>
              <w:left w:val="nil"/>
              <w:bottom w:val="single" w:sz="4" w:space="0" w:color="auto"/>
              <w:right w:val="single" w:sz="4" w:space="0" w:color="auto"/>
            </w:tcBorders>
            <w:shd w:val="clear" w:color="auto" w:fill="auto"/>
            <w:vAlign w:val="center"/>
            <w:hideMark/>
          </w:tcPr>
          <w:p w14:paraId="73F2FCDA"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1</w:t>
            </w:r>
          </w:p>
        </w:tc>
        <w:tc>
          <w:tcPr>
            <w:tcW w:w="488" w:type="pct"/>
            <w:tcBorders>
              <w:top w:val="single" w:sz="4" w:space="0" w:color="auto"/>
              <w:left w:val="nil"/>
              <w:bottom w:val="single" w:sz="4" w:space="0" w:color="auto"/>
              <w:right w:val="single" w:sz="4" w:space="0" w:color="auto"/>
            </w:tcBorders>
            <w:shd w:val="clear" w:color="auto" w:fill="auto"/>
            <w:vAlign w:val="center"/>
            <w:hideMark/>
          </w:tcPr>
          <w:p w14:paraId="4BDB2005"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1</w:t>
            </w:r>
          </w:p>
        </w:tc>
        <w:tc>
          <w:tcPr>
            <w:tcW w:w="530" w:type="pct"/>
            <w:tcBorders>
              <w:top w:val="single" w:sz="4" w:space="0" w:color="auto"/>
              <w:left w:val="nil"/>
              <w:bottom w:val="single" w:sz="4" w:space="0" w:color="auto"/>
              <w:right w:val="single" w:sz="4" w:space="0" w:color="auto"/>
            </w:tcBorders>
            <w:shd w:val="clear" w:color="auto" w:fill="auto"/>
            <w:vAlign w:val="center"/>
            <w:hideMark/>
          </w:tcPr>
          <w:p w14:paraId="30683E27"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 </w:t>
            </w:r>
          </w:p>
        </w:tc>
      </w:tr>
      <w:tr w:rsidR="00805FED" w:rsidRPr="004D2BA0" w14:paraId="4192C8A3" w14:textId="77777777" w:rsidTr="00805FED">
        <w:trPr>
          <w:trHeight w:val="1178"/>
        </w:trPr>
        <w:tc>
          <w:tcPr>
            <w:tcW w:w="338" w:type="pct"/>
            <w:vMerge/>
            <w:tcBorders>
              <w:top w:val="single" w:sz="4" w:space="0" w:color="auto"/>
              <w:left w:val="single" w:sz="4" w:space="0" w:color="auto"/>
              <w:bottom w:val="single" w:sz="4" w:space="0" w:color="000000"/>
              <w:right w:val="single" w:sz="4" w:space="0" w:color="auto"/>
            </w:tcBorders>
            <w:vAlign w:val="center"/>
            <w:hideMark/>
          </w:tcPr>
          <w:p w14:paraId="6F13AB38" w14:textId="77777777" w:rsidR="00805FED" w:rsidRPr="004D2BA0" w:rsidRDefault="00805FED" w:rsidP="00805FED">
            <w:pPr>
              <w:spacing w:line="240" w:lineRule="auto"/>
              <w:contextualSpacing w:val="0"/>
              <w:rPr>
                <w:rFonts w:eastAsia="Times New Roman"/>
                <w:b/>
                <w:bCs/>
                <w:color w:val="000000"/>
                <w:sz w:val="20"/>
                <w:szCs w:val="20"/>
                <w:lang w:val="en-US"/>
              </w:rPr>
            </w:pPr>
          </w:p>
        </w:tc>
        <w:tc>
          <w:tcPr>
            <w:tcW w:w="318" w:type="pct"/>
            <w:tcBorders>
              <w:top w:val="nil"/>
              <w:left w:val="nil"/>
              <w:bottom w:val="single" w:sz="4" w:space="0" w:color="auto"/>
              <w:right w:val="single" w:sz="4" w:space="0" w:color="auto"/>
            </w:tcBorders>
            <w:shd w:val="clear" w:color="000000" w:fill="F4B084"/>
            <w:vAlign w:val="center"/>
            <w:hideMark/>
          </w:tcPr>
          <w:p w14:paraId="609C680C" w14:textId="77777777" w:rsidR="00805FED" w:rsidRPr="004D2BA0" w:rsidRDefault="00805FED" w:rsidP="00805FED">
            <w:pPr>
              <w:spacing w:line="240" w:lineRule="auto"/>
              <w:contextualSpacing w:val="0"/>
              <w:jc w:val="center"/>
              <w:rPr>
                <w:rFonts w:eastAsia="Times New Roman"/>
                <w:b/>
                <w:bCs/>
                <w:color w:val="000000"/>
                <w:sz w:val="20"/>
                <w:szCs w:val="20"/>
                <w:lang w:val="en-US"/>
              </w:rPr>
            </w:pPr>
            <w:r w:rsidRPr="004D2BA0">
              <w:rPr>
                <w:rFonts w:eastAsia="Times New Roman"/>
                <w:b/>
                <w:bCs/>
                <w:color w:val="000000"/>
                <w:sz w:val="20"/>
                <w:szCs w:val="20"/>
                <w:lang w:val="en-US"/>
              </w:rPr>
              <w:t>2</w:t>
            </w:r>
          </w:p>
        </w:tc>
        <w:tc>
          <w:tcPr>
            <w:tcW w:w="2150" w:type="pct"/>
            <w:tcBorders>
              <w:top w:val="nil"/>
              <w:left w:val="nil"/>
              <w:bottom w:val="single" w:sz="4" w:space="0" w:color="auto"/>
              <w:right w:val="single" w:sz="4" w:space="0" w:color="auto"/>
            </w:tcBorders>
            <w:shd w:val="clear" w:color="auto" w:fill="auto"/>
            <w:hideMark/>
          </w:tcPr>
          <w:p w14:paraId="6B5072FE" w14:textId="77777777" w:rsidR="00805FED" w:rsidRPr="004D2BA0" w:rsidRDefault="00805FED" w:rsidP="00805FED">
            <w:pPr>
              <w:spacing w:line="240" w:lineRule="auto"/>
              <w:contextualSpacing w:val="0"/>
              <w:rPr>
                <w:rFonts w:eastAsia="Times New Roman"/>
                <w:color w:val="000000"/>
                <w:sz w:val="20"/>
                <w:szCs w:val="20"/>
                <w:lang w:val="en-US"/>
              </w:rPr>
            </w:pPr>
            <w:r w:rsidRPr="004D2BA0">
              <w:rPr>
                <w:rFonts w:eastAsia="Times New Roman"/>
                <w:color w:val="000000"/>
                <w:sz w:val="20"/>
                <w:szCs w:val="20"/>
                <w:lang w:val="en-US"/>
              </w:rPr>
              <w:t>Understand the historical roots and major theories, conceptualizations, operationalizations, and measurements utilized in political science and its subfields from multiple perspectives</w:t>
            </w:r>
          </w:p>
        </w:tc>
        <w:tc>
          <w:tcPr>
            <w:tcW w:w="596" w:type="pct"/>
            <w:tcBorders>
              <w:top w:val="nil"/>
              <w:left w:val="nil"/>
              <w:bottom w:val="single" w:sz="4" w:space="0" w:color="auto"/>
              <w:right w:val="single" w:sz="4" w:space="0" w:color="auto"/>
            </w:tcBorders>
            <w:shd w:val="clear" w:color="auto" w:fill="auto"/>
            <w:vAlign w:val="center"/>
            <w:hideMark/>
          </w:tcPr>
          <w:p w14:paraId="085863ED"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 </w:t>
            </w:r>
          </w:p>
        </w:tc>
        <w:tc>
          <w:tcPr>
            <w:tcW w:w="580" w:type="pct"/>
            <w:tcBorders>
              <w:top w:val="nil"/>
              <w:left w:val="nil"/>
              <w:bottom w:val="single" w:sz="4" w:space="0" w:color="auto"/>
              <w:right w:val="single" w:sz="4" w:space="0" w:color="auto"/>
            </w:tcBorders>
            <w:shd w:val="clear" w:color="auto" w:fill="auto"/>
            <w:vAlign w:val="center"/>
            <w:hideMark/>
          </w:tcPr>
          <w:p w14:paraId="41FE3312"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1</w:t>
            </w:r>
          </w:p>
        </w:tc>
        <w:tc>
          <w:tcPr>
            <w:tcW w:w="488" w:type="pct"/>
            <w:tcBorders>
              <w:top w:val="nil"/>
              <w:left w:val="nil"/>
              <w:bottom w:val="single" w:sz="4" w:space="0" w:color="auto"/>
              <w:right w:val="single" w:sz="4" w:space="0" w:color="auto"/>
            </w:tcBorders>
            <w:shd w:val="clear" w:color="auto" w:fill="auto"/>
            <w:vAlign w:val="center"/>
            <w:hideMark/>
          </w:tcPr>
          <w:p w14:paraId="4FFA0750"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1</w:t>
            </w:r>
          </w:p>
        </w:tc>
        <w:tc>
          <w:tcPr>
            <w:tcW w:w="530" w:type="pct"/>
            <w:tcBorders>
              <w:top w:val="nil"/>
              <w:left w:val="nil"/>
              <w:bottom w:val="single" w:sz="4" w:space="0" w:color="auto"/>
              <w:right w:val="single" w:sz="4" w:space="0" w:color="auto"/>
            </w:tcBorders>
            <w:shd w:val="clear" w:color="auto" w:fill="auto"/>
            <w:vAlign w:val="center"/>
            <w:hideMark/>
          </w:tcPr>
          <w:p w14:paraId="45F776BB"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 </w:t>
            </w:r>
          </w:p>
        </w:tc>
      </w:tr>
      <w:tr w:rsidR="00805FED" w:rsidRPr="004D2BA0" w14:paraId="3BE756A2" w14:textId="77777777" w:rsidTr="00805FED">
        <w:trPr>
          <w:trHeight w:val="600"/>
        </w:trPr>
        <w:tc>
          <w:tcPr>
            <w:tcW w:w="338" w:type="pct"/>
            <w:vMerge/>
            <w:tcBorders>
              <w:top w:val="single" w:sz="4" w:space="0" w:color="auto"/>
              <w:left w:val="single" w:sz="4" w:space="0" w:color="auto"/>
              <w:bottom w:val="single" w:sz="4" w:space="0" w:color="000000"/>
              <w:right w:val="single" w:sz="4" w:space="0" w:color="auto"/>
            </w:tcBorders>
            <w:vAlign w:val="center"/>
            <w:hideMark/>
          </w:tcPr>
          <w:p w14:paraId="3727F3DA" w14:textId="77777777" w:rsidR="00805FED" w:rsidRPr="004D2BA0" w:rsidRDefault="00805FED" w:rsidP="00805FED">
            <w:pPr>
              <w:spacing w:line="240" w:lineRule="auto"/>
              <w:contextualSpacing w:val="0"/>
              <w:rPr>
                <w:rFonts w:eastAsia="Times New Roman"/>
                <w:b/>
                <w:bCs/>
                <w:color w:val="000000"/>
                <w:sz w:val="20"/>
                <w:szCs w:val="20"/>
                <w:lang w:val="en-US"/>
              </w:rPr>
            </w:pPr>
          </w:p>
        </w:tc>
        <w:tc>
          <w:tcPr>
            <w:tcW w:w="318" w:type="pct"/>
            <w:tcBorders>
              <w:top w:val="nil"/>
              <w:left w:val="nil"/>
              <w:bottom w:val="single" w:sz="4" w:space="0" w:color="auto"/>
              <w:right w:val="single" w:sz="4" w:space="0" w:color="auto"/>
            </w:tcBorders>
            <w:shd w:val="clear" w:color="000000" w:fill="F4B084"/>
            <w:vAlign w:val="center"/>
            <w:hideMark/>
          </w:tcPr>
          <w:p w14:paraId="12C2B57C" w14:textId="77777777" w:rsidR="00805FED" w:rsidRPr="004D2BA0" w:rsidRDefault="00805FED" w:rsidP="00805FED">
            <w:pPr>
              <w:spacing w:line="240" w:lineRule="auto"/>
              <w:contextualSpacing w:val="0"/>
              <w:jc w:val="center"/>
              <w:rPr>
                <w:rFonts w:eastAsia="Times New Roman"/>
                <w:b/>
                <w:bCs/>
                <w:color w:val="000000"/>
                <w:sz w:val="20"/>
                <w:szCs w:val="20"/>
                <w:lang w:val="en-US"/>
              </w:rPr>
            </w:pPr>
            <w:r w:rsidRPr="004D2BA0">
              <w:rPr>
                <w:rFonts w:eastAsia="Times New Roman"/>
                <w:b/>
                <w:bCs/>
                <w:color w:val="000000"/>
                <w:sz w:val="20"/>
                <w:szCs w:val="20"/>
                <w:lang w:val="en-US"/>
              </w:rPr>
              <w:t>3</w:t>
            </w:r>
          </w:p>
        </w:tc>
        <w:tc>
          <w:tcPr>
            <w:tcW w:w="2150" w:type="pct"/>
            <w:tcBorders>
              <w:top w:val="nil"/>
              <w:left w:val="nil"/>
              <w:bottom w:val="single" w:sz="4" w:space="0" w:color="auto"/>
              <w:right w:val="single" w:sz="4" w:space="0" w:color="auto"/>
            </w:tcBorders>
            <w:shd w:val="clear" w:color="auto" w:fill="auto"/>
            <w:hideMark/>
          </w:tcPr>
          <w:p w14:paraId="52B90DDE" w14:textId="77777777" w:rsidR="00805FED" w:rsidRPr="004D2BA0" w:rsidRDefault="00805FED" w:rsidP="00805FED">
            <w:pPr>
              <w:spacing w:line="240" w:lineRule="auto"/>
              <w:contextualSpacing w:val="0"/>
              <w:rPr>
                <w:rFonts w:eastAsia="Times New Roman"/>
                <w:color w:val="000000"/>
                <w:sz w:val="20"/>
                <w:szCs w:val="20"/>
                <w:lang w:val="en-US"/>
              </w:rPr>
            </w:pPr>
            <w:r w:rsidRPr="004D2BA0">
              <w:rPr>
                <w:rFonts w:eastAsia="Times New Roman"/>
                <w:color w:val="000000"/>
                <w:sz w:val="20"/>
                <w:szCs w:val="20"/>
                <w:lang w:val="en-US"/>
              </w:rPr>
              <w:t>Apply the scientific method to explain political behavior and political institutions</w:t>
            </w:r>
          </w:p>
        </w:tc>
        <w:tc>
          <w:tcPr>
            <w:tcW w:w="596" w:type="pct"/>
            <w:tcBorders>
              <w:top w:val="nil"/>
              <w:left w:val="nil"/>
              <w:bottom w:val="single" w:sz="4" w:space="0" w:color="auto"/>
              <w:right w:val="single" w:sz="4" w:space="0" w:color="auto"/>
            </w:tcBorders>
            <w:shd w:val="clear" w:color="auto" w:fill="auto"/>
            <w:vAlign w:val="center"/>
            <w:hideMark/>
          </w:tcPr>
          <w:p w14:paraId="2055E3DA"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 </w:t>
            </w:r>
          </w:p>
        </w:tc>
        <w:tc>
          <w:tcPr>
            <w:tcW w:w="580" w:type="pct"/>
            <w:tcBorders>
              <w:top w:val="nil"/>
              <w:left w:val="nil"/>
              <w:bottom w:val="single" w:sz="4" w:space="0" w:color="auto"/>
              <w:right w:val="single" w:sz="4" w:space="0" w:color="auto"/>
            </w:tcBorders>
            <w:shd w:val="clear" w:color="auto" w:fill="auto"/>
            <w:vAlign w:val="center"/>
            <w:hideMark/>
          </w:tcPr>
          <w:p w14:paraId="1A12F2BF"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1</w:t>
            </w:r>
          </w:p>
        </w:tc>
        <w:tc>
          <w:tcPr>
            <w:tcW w:w="488" w:type="pct"/>
            <w:tcBorders>
              <w:top w:val="nil"/>
              <w:left w:val="nil"/>
              <w:bottom w:val="single" w:sz="4" w:space="0" w:color="auto"/>
              <w:right w:val="single" w:sz="4" w:space="0" w:color="auto"/>
            </w:tcBorders>
            <w:shd w:val="clear" w:color="auto" w:fill="auto"/>
            <w:vAlign w:val="center"/>
            <w:hideMark/>
          </w:tcPr>
          <w:p w14:paraId="63F746FA"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 </w:t>
            </w:r>
          </w:p>
        </w:tc>
        <w:tc>
          <w:tcPr>
            <w:tcW w:w="530" w:type="pct"/>
            <w:tcBorders>
              <w:top w:val="nil"/>
              <w:left w:val="nil"/>
              <w:bottom w:val="single" w:sz="4" w:space="0" w:color="auto"/>
              <w:right w:val="single" w:sz="4" w:space="0" w:color="auto"/>
            </w:tcBorders>
            <w:shd w:val="clear" w:color="auto" w:fill="auto"/>
            <w:vAlign w:val="center"/>
            <w:hideMark/>
          </w:tcPr>
          <w:p w14:paraId="206ACA80"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 </w:t>
            </w:r>
          </w:p>
        </w:tc>
      </w:tr>
      <w:tr w:rsidR="00805FED" w:rsidRPr="004D2BA0" w14:paraId="5CBDCFAE" w14:textId="77777777" w:rsidTr="00805FED">
        <w:trPr>
          <w:trHeight w:val="900"/>
        </w:trPr>
        <w:tc>
          <w:tcPr>
            <w:tcW w:w="338" w:type="pct"/>
            <w:vMerge/>
            <w:tcBorders>
              <w:top w:val="single" w:sz="4" w:space="0" w:color="auto"/>
              <w:left w:val="single" w:sz="4" w:space="0" w:color="auto"/>
              <w:bottom w:val="single" w:sz="4" w:space="0" w:color="000000"/>
              <w:right w:val="single" w:sz="4" w:space="0" w:color="auto"/>
            </w:tcBorders>
            <w:vAlign w:val="center"/>
            <w:hideMark/>
          </w:tcPr>
          <w:p w14:paraId="34F35F4A" w14:textId="77777777" w:rsidR="00805FED" w:rsidRPr="004D2BA0" w:rsidRDefault="00805FED" w:rsidP="00805FED">
            <w:pPr>
              <w:spacing w:line="240" w:lineRule="auto"/>
              <w:contextualSpacing w:val="0"/>
              <w:rPr>
                <w:rFonts w:eastAsia="Times New Roman"/>
                <w:b/>
                <w:bCs/>
                <w:color w:val="000000"/>
                <w:sz w:val="20"/>
                <w:szCs w:val="20"/>
                <w:lang w:val="en-US"/>
              </w:rPr>
            </w:pPr>
          </w:p>
        </w:tc>
        <w:tc>
          <w:tcPr>
            <w:tcW w:w="318" w:type="pct"/>
            <w:tcBorders>
              <w:top w:val="nil"/>
              <w:left w:val="nil"/>
              <w:bottom w:val="single" w:sz="4" w:space="0" w:color="auto"/>
              <w:right w:val="single" w:sz="4" w:space="0" w:color="auto"/>
            </w:tcBorders>
            <w:shd w:val="clear" w:color="000000" w:fill="F4B084"/>
            <w:vAlign w:val="center"/>
            <w:hideMark/>
          </w:tcPr>
          <w:p w14:paraId="779B7CEF" w14:textId="77777777" w:rsidR="00805FED" w:rsidRPr="004D2BA0" w:rsidRDefault="00805FED" w:rsidP="00805FED">
            <w:pPr>
              <w:spacing w:line="240" w:lineRule="auto"/>
              <w:contextualSpacing w:val="0"/>
              <w:jc w:val="center"/>
              <w:rPr>
                <w:rFonts w:eastAsia="Times New Roman"/>
                <w:b/>
                <w:bCs/>
                <w:color w:val="000000"/>
                <w:sz w:val="20"/>
                <w:szCs w:val="20"/>
                <w:lang w:val="en-US"/>
              </w:rPr>
            </w:pPr>
            <w:r w:rsidRPr="004D2BA0">
              <w:rPr>
                <w:rFonts w:eastAsia="Times New Roman"/>
                <w:b/>
                <w:bCs/>
                <w:color w:val="000000"/>
                <w:sz w:val="20"/>
                <w:szCs w:val="20"/>
                <w:lang w:val="en-US"/>
              </w:rPr>
              <w:t>4</w:t>
            </w:r>
          </w:p>
        </w:tc>
        <w:tc>
          <w:tcPr>
            <w:tcW w:w="2150" w:type="pct"/>
            <w:tcBorders>
              <w:top w:val="nil"/>
              <w:left w:val="nil"/>
              <w:bottom w:val="single" w:sz="4" w:space="0" w:color="auto"/>
              <w:right w:val="single" w:sz="4" w:space="0" w:color="auto"/>
            </w:tcBorders>
            <w:shd w:val="clear" w:color="auto" w:fill="auto"/>
            <w:hideMark/>
          </w:tcPr>
          <w:p w14:paraId="2314E1F9" w14:textId="77777777" w:rsidR="00805FED" w:rsidRPr="004D2BA0" w:rsidRDefault="00805FED" w:rsidP="00805FED">
            <w:pPr>
              <w:spacing w:line="240" w:lineRule="auto"/>
              <w:contextualSpacing w:val="0"/>
              <w:rPr>
                <w:rFonts w:eastAsia="Times New Roman"/>
                <w:color w:val="000000"/>
                <w:sz w:val="20"/>
                <w:szCs w:val="20"/>
                <w:lang w:val="en-US"/>
              </w:rPr>
            </w:pPr>
            <w:r w:rsidRPr="004D2BA0">
              <w:rPr>
                <w:rFonts w:eastAsia="Times New Roman"/>
                <w:color w:val="000000"/>
                <w:sz w:val="20"/>
                <w:szCs w:val="20"/>
                <w:lang w:val="en-US"/>
              </w:rPr>
              <w:t>Analyze the application of political science's abstract theories, empirical regularities, and public policy applications towards civic engagement domestically and internationally</w:t>
            </w:r>
          </w:p>
        </w:tc>
        <w:tc>
          <w:tcPr>
            <w:tcW w:w="596" w:type="pct"/>
            <w:tcBorders>
              <w:top w:val="nil"/>
              <w:left w:val="nil"/>
              <w:bottom w:val="single" w:sz="4" w:space="0" w:color="auto"/>
              <w:right w:val="single" w:sz="4" w:space="0" w:color="auto"/>
            </w:tcBorders>
            <w:shd w:val="clear" w:color="auto" w:fill="auto"/>
            <w:vAlign w:val="center"/>
            <w:hideMark/>
          </w:tcPr>
          <w:p w14:paraId="732DDEC0"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 </w:t>
            </w:r>
          </w:p>
        </w:tc>
        <w:tc>
          <w:tcPr>
            <w:tcW w:w="580" w:type="pct"/>
            <w:tcBorders>
              <w:top w:val="nil"/>
              <w:left w:val="nil"/>
              <w:bottom w:val="single" w:sz="4" w:space="0" w:color="auto"/>
              <w:right w:val="single" w:sz="4" w:space="0" w:color="auto"/>
            </w:tcBorders>
            <w:shd w:val="clear" w:color="auto" w:fill="auto"/>
            <w:vAlign w:val="center"/>
            <w:hideMark/>
          </w:tcPr>
          <w:p w14:paraId="41C76F06"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1</w:t>
            </w:r>
          </w:p>
        </w:tc>
        <w:tc>
          <w:tcPr>
            <w:tcW w:w="488" w:type="pct"/>
            <w:tcBorders>
              <w:top w:val="nil"/>
              <w:left w:val="nil"/>
              <w:bottom w:val="single" w:sz="4" w:space="0" w:color="auto"/>
              <w:right w:val="single" w:sz="4" w:space="0" w:color="auto"/>
            </w:tcBorders>
            <w:shd w:val="clear" w:color="auto" w:fill="auto"/>
            <w:vAlign w:val="center"/>
            <w:hideMark/>
          </w:tcPr>
          <w:p w14:paraId="1AFB1C03"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 </w:t>
            </w:r>
          </w:p>
        </w:tc>
        <w:tc>
          <w:tcPr>
            <w:tcW w:w="530" w:type="pct"/>
            <w:tcBorders>
              <w:top w:val="nil"/>
              <w:left w:val="nil"/>
              <w:bottom w:val="single" w:sz="4" w:space="0" w:color="auto"/>
              <w:right w:val="single" w:sz="4" w:space="0" w:color="auto"/>
            </w:tcBorders>
            <w:shd w:val="clear" w:color="auto" w:fill="auto"/>
            <w:vAlign w:val="center"/>
            <w:hideMark/>
          </w:tcPr>
          <w:p w14:paraId="2E6E68F8"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 </w:t>
            </w:r>
          </w:p>
        </w:tc>
      </w:tr>
      <w:tr w:rsidR="00805FED" w:rsidRPr="004D2BA0" w14:paraId="471BD288" w14:textId="77777777" w:rsidTr="00805FED">
        <w:trPr>
          <w:trHeight w:val="900"/>
        </w:trPr>
        <w:tc>
          <w:tcPr>
            <w:tcW w:w="338" w:type="pct"/>
            <w:vMerge/>
            <w:tcBorders>
              <w:top w:val="single" w:sz="4" w:space="0" w:color="auto"/>
              <w:left w:val="single" w:sz="4" w:space="0" w:color="auto"/>
              <w:bottom w:val="single" w:sz="4" w:space="0" w:color="000000"/>
              <w:right w:val="single" w:sz="4" w:space="0" w:color="auto"/>
            </w:tcBorders>
            <w:vAlign w:val="center"/>
            <w:hideMark/>
          </w:tcPr>
          <w:p w14:paraId="78D51B07" w14:textId="77777777" w:rsidR="00805FED" w:rsidRPr="004D2BA0" w:rsidRDefault="00805FED" w:rsidP="00805FED">
            <w:pPr>
              <w:spacing w:line="240" w:lineRule="auto"/>
              <w:contextualSpacing w:val="0"/>
              <w:rPr>
                <w:rFonts w:eastAsia="Times New Roman"/>
                <w:b/>
                <w:bCs/>
                <w:color w:val="000000"/>
                <w:sz w:val="20"/>
                <w:szCs w:val="20"/>
                <w:lang w:val="en-US"/>
              </w:rPr>
            </w:pPr>
          </w:p>
        </w:tc>
        <w:tc>
          <w:tcPr>
            <w:tcW w:w="318" w:type="pct"/>
            <w:tcBorders>
              <w:top w:val="nil"/>
              <w:left w:val="nil"/>
              <w:bottom w:val="single" w:sz="4" w:space="0" w:color="auto"/>
              <w:right w:val="single" w:sz="4" w:space="0" w:color="auto"/>
            </w:tcBorders>
            <w:shd w:val="clear" w:color="000000" w:fill="F4B084"/>
            <w:vAlign w:val="center"/>
            <w:hideMark/>
          </w:tcPr>
          <w:p w14:paraId="227ACD10" w14:textId="77777777" w:rsidR="00805FED" w:rsidRPr="004D2BA0" w:rsidRDefault="00805FED" w:rsidP="00805FED">
            <w:pPr>
              <w:spacing w:line="240" w:lineRule="auto"/>
              <w:contextualSpacing w:val="0"/>
              <w:jc w:val="center"/>
              <w:rPr>
                <w:rFonts w:eastAsia="Times New Roman"/>
                <w:b/>
                <w:bCs/>
                <w:color w:val="000000"/>
                <w:sz w:val="20"/>
                <w:szCs w:val="20"/>
                <w:lang w:val="en-US"/>
              </w:rPr>
            </w:pPr>
            <w:r w:rsidRPr="004D2BA0">
              <w:rPr>
                <w:rFonts w:eastAsia="Times New Roman"/>
                <w:b/>
                <w:bCs/>
                <w:color w:val="000000"/>
                <w:sz w:val="20"/>
                <w:szCs w:val="20"/>
                <w:lang w:val="en-US"/>
              </w:rPr>
              <w:t>5</w:t>
            </w:r>
          </w:p>
        </w:tc>
        <w:tc>
          <w:tcPr>
            <w:tcW w:w="2150" w:type="pct"/>
            <w:tcBorders>
              <w:top w:val="nil"/>
              <w:left w:val="nil"/>
              <w:bottom w:val="single" w:sz="4" w:space="0" w:color="auto"/>
              <w:right w:val="single" w:sz="4" w:space="0" w:color="auto"/>
            </w:tcBorders>
            <w:shd w:val="clear" w:color="auto" w:fill="auto"/>
            <w:hideMark/>
          </w:tcPr>
          <w:p w14:paraId="5C19997B" w14:textId="77777777" w:rsidR="00805FED" w:rsidRPr="004D2BA0" w:rsidRDefault="00805FED" w:rsidP="00805FED">
            <w:pPr>
              <w:spacing w:line="240" w:lineRule="auto"/>
              <w:contextualSpacing w:val="0"/>
              <w:rPr>
                <w:rFonts w:eastAsia="Times New Roman"/>
                <w:color w:val="000000"/>
                <w:sz w:val="20"/>
                <w:szCs w:val="20"/>
                <w:lang w:val="en-US"/>
              </w:rPr>
            </w:pPr>
            <w:r w:rsidRPr="004D2BA0">
              <w:rPr>
                <w:rFonts w:eastAsia="Times New Roman"/>
                <w:color w:val="000000"/>
                <w:sz w:val="20"/>
                <w:szCs w:val="20"/>
                <w:lang w:val="en-US"/>
              </w:rPr>
              <w:t>Evaluate how concepts of political actors, networks, and status quo are theoretically and empirically analyzed and their application across diverse communities and cultures</w:t>
            </w:r>
          </w:p>
        </w:tc>
        <w:tc>
          <w:tcPr>
            <w:tcW w:w="596" w:type="pct"/>
            <w:tcBorders>
              <w:top w:val="nil"/>
              <w:left w:val="nil"/>
              <w:bottom w:val="single" w:sz="4" w:space="0" w:color="auto"/>
              <w:right w:val="single" w:sz="4" w:space="0" w:color="auto"/>
            </w:tcBorders>
            <w:shd w:val="clear" w:color="auto" w:fill="auto"/>
            <w:vAlign w:val="center"/>
            <w:hideMark/>
          </w:tcPr>
          <w:p w14:paraId="5D21E623"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 </w:t>
            </w:r>
          </w:p>
        </w:tc>
        <w:tc>
          <w:tcPr>
            <w:tcW w:w="580" w:type="pct"/>
            <w:tcBorders>
              <w:top w:val="nil"/>
              <w:left w:val="nil"/>
              <w:bottom w:val="single" w:sz="4" w:space="0" w:color="auto"/>
              <w:right w:val="single" w:sz="4" w:space="0" w:color="auto"/>
            </w:tcBorders>
            <w:shd w:val="clear" w:color="auto" w:fill="auto"/>
            <w:vAlign w:val="center"/>
            <w:hideMark/>
          </w:tcPr>
          <w:p w14:paraId="7886C07A"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1</w:t>
            </w:r>
          </w:p>
        </w:tc>
        <w:tc>
          <w:tcPr>
            <w:tcW w:w="488" w:type="pct"/>
            <w:tcBorders>
              <w:top w:val="nil"/>
              <w:left w:val="nil"/>
              <w:bottom w:val="single" w:sz="4" w:space="0" w:color="auto"/>
              <w:right w:val="single" w:sz="4" w:space="0" w:color="auto"/>
            </w:tcBorders>
            <w:shd w:val="clear" w:color="auto" w:fill="auto"/>
            <w:vAlign w:val="center"/>
            <w:hideMark/>
          </w:tcPr>
          <w:p w14:paraId="6492FA82"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1</w:t>
            </w:r>
          </w:p>
        </w:tc>
        <w:tc>
          <w:tcPr>
            <w:tcW w:w="530" w:type="pct"/>
            <w:tcBorders>
              <w:top w:val="nil"/>
              <w:left w:val="nil"/>
              <w:bottom w:val="single" w:sz="4" w:space="0" w:color="auto"/>
              <w:right w:val="single" w:sz="4" w:space="0" w:color="auto"/>
            </w:tcBorders>
            <w:shd w:val="clear" w:color="auto" w:fill="auto"/>
            <w:vAlign w:val="center"/>
            <w:hideMark/>
          </w:tcPr>
          <w:p w14:paraId="75A14688"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 </w:t>
            </w:r>
          </w:p>
        </w:tc>
      </w:tr>
      <w:tr w:rsidR="00805FED" w:rsidRPr="004D2BA0" w14:paraId="01DA08BD" w14:textId="77777777" w:rsidTr="00805FED">
        <w:trPr>
          <w:trHeight w:val="1500"/>
        </w:trPr>
        <w:tc>
          <w:tcPr>
            <w:tcW w:w="338" w:type="pct"/>
            <w:vMerge/>
            <w:tcBorders>
              <w:top w:val="single" w:sz="4" w:space="0" w:color="auto"/>
              <w:left w:val="single" w:sz="4" w:space="0" w:color="auto"/>
              <w:bottom w:val="single" w:sz="4" w:space="0" w:color="000000"/>
              <w:right w:val="single" w:sz="4" w:space="0" w:color="auto"/>
            </w:tcBorders>
            <w:vAlign w:val="center"/>
            <w:hideMark/>
          </w:tcPr>
          <w:p w14:paraId="11688074" w14:textId="77777777" w:rsidR="00805FED" w:rsidRPr="004D2BA0" w:rsidRDefault="00805FED" w:rsidP="00805FED">
            <w:pPr>
              <w:spacing w:line="240" w:lineRule="auto"/>
              <w:contextualSpacing w:val="0"/>
              <w:rPr>
                <w:rFonts w:eastAsia="Times New Roman"/>
                <w:b/>
                <w:bCs/>
                <w:color w:val="000000"/>
                <w:sz w:val="20"/>
                <w:szCs w:val="20"/>
                <w:lang w:val="en-US"/>
              </w:rPr>
            </w:pPr>
          </w:p>
        </w:tc>
        <w:tc>
          <w:tcPr>
            <w:tcW w:w="318" w:type="pct"/>
            <w:tcBorders>
              <w:top w:val="nil"/>
              <w:left w:val="nil"/>
              <w:bottom w:val="single" w:sz="4" w:space="0" w:color="auto"/>
              <w:right w:val="single" w:sz="4" w:space="0" w:color="auto"/>
            </w:tcBorders>
            <w:shd w:val="clear" w:color="000000" w:fill="F4B084"/>
            <w:vAlign w:val="center"/>
            <w:hideMark/>
          </w:tcPr>
          <w:p w14:paraId="71149BD5" w14:textId="77777777" w:rsidR="00805FED" w:rsidRPr="004D2BA0" w:rsidRDefault="00805FED" w:rsidP="00805FED">
            <w:pPr>
              <w:spacing w:line="240" w:lineRule="auto"/>
              <w:contextualSpacing w:val="0"/>
              <w:jc w:val="center"/>
              <w:rPr>
                <w:rFonts w:eastAsia="Times New Roman"/>
                <w:b/>
                <w:bCs/>
                <w:color w:val="000000"/>
                <w:sz w:val="20"/>
                <w:szCs w:val="20"/>
                <w:lang w:val="en-US"/>
              </w:rPr>
            </w:pPr>
            <w:r w:rsidRPr="004D2BA0">
              <w:rPr>
                <w:rFonts w:eastAsia="Times New Roman"/>
                <w:b/>
                <w:bCs/>
                <w:color w:val="000000"/>
                <w:sz w:val="20"/>
                <w:szCs w:val="20"/>
                <w:lang w:val="en-US"/>
              </w:rPr>
              <w:t>6</w:t>
            </w:r>
          </w:p>
        </w:tc>
        <w:tc>
          <w:tcPr>
            <w:tcW w:w="2150" w:type="pct"/>
            <w:tcBorders>
              <w:top w:val="nil"/>
              <w:left w:val="nil"/>
              <w:bottom w:val="single" w:sz="4" w:space="0" w:color="auto"/>
              <w:right w:val="single" w:sz="4" w:space="0" w:color="auto"/>
            </w:tcBorders>
            <w:shd w:val="clear" w:color="auto" w:fill="auto"/>
            <w:hideMark/>
          </w:tcPr>
          <w:p w14:paraId="3EAB3556" w14:textId="77777777" w:rsidR="00805FED" w:rsidRPr="004D2BA0" w:rsidRDefault="00805FED" w:rsidP="00805FED">
            <w:pPr>
              <w:spacing w:line="240" w:lineRule="auto"/>
              <w:contextualSpacing w:val="0"/>
              <w:rPr>
                <w:rFonts w:eastAsia="Times New Roman"/>
                <w:color w:val="000000"/>
                <w:sz w:val="20"/>
                <w:szCs w:val="20"/>
                <w:lang w:val="en-US"/>
              </w:rPr>
            </w:pPr>
            <w:r w:rsidRPr="004D2BA0">
              <w:rPr>
                <w:rFonts w:eastAsia="Times New Roman"/>
                <w:color w:val="000000"/>
                <w:sz w:val="20"/>
                <w:szCs w:val="20"/>
                <w:lang w:val="en-US"/>
              </w:rPr>
              <w:t>Create a professional research project that uses the scientific method and follows ethical guidelines to analyze political phenomenon and/or a public policy project that utilizes data, geographic information systems, policy, and communication analysts' perspective</w:t>
            </w:r>
          </w:p>
        </w:tc>
        <w:tc>
          <w:tcPr>
            <w:tcW w:w="596" w:type="pct"/>
            <w:tcBorders>
              <w:top w:val="nil"/>
              <w:left w:val="nil"/>
              <w:bottom w:val="single" w:sz="4" w:space="0" w:color="auto"/>
              <w:right w:val="single" w:sz="4" w:space="0" w:color="auto"/>
            </w:tcBorders>
            <w:shd w:val="clear" w:color="auto" w:fill="auto"/>
            <w:vAlign w:val="center"/>
            <w:hideMark/>
          </w:tcPr>
          <w:p w14:paraId="492A00EE"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1</w:t>
            </w:r>
          </w:p>
        </w:tc>
        <w:tc>
          <w:tcPr>
            <w:tcW w:w="580" w:type="pct"/>
            <w:tcBorders>
              <w:top w:val="nil"/>
              <w:left w:val="nil"/>
              <w:bottom w:val="single" w:sz="4" w:space="0" w:color="auto"/>
              <w:right w:val="single" w:sz="4" w:space="0" w:color="auto"/>
            </w:tcBorders>
            <w:shd w:val="clear" w:color="auto" w:fill="auto"/>
            <w:vAlign w:val="center"/>
            <w:hideMark/>
          </w:tcPr>
          <w:p w14:paraId="6B727862"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1</w:t>
            </w:r>
          </w:p>
        </w:tc>
        <w:tc>
          <w:tcPr>
            <w:tcW w:w="488" w:type="pct"/>
            <w:tcBorders>
              <w:top w:val="nil"/>
              <w:left w:val="nil"/>
              <w:bottom w:val="single" w:sz="4" w:space="0" w:color="auto"/>
              <w:right w:val="single" w:sz="4" w:space="0" w:color="auto"/>
            </w:tcBorders>
            <w:shd w:val="clear" w:color="auto" w:fill="auto"/>
            <w:vAlign w:val="center"/>
            <w:hideMark/>
          </w:tcPr>
          <w:p w14:paraId="21814436"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 </w:t>
            </w:r>
          </w:p>
        </w:tc>
        <w:tc>
          <w:tcPr>
            <w:tcW w:w="530" w:type="pct"/>
            <w:tcBorders>
              <w:top w:val="nil"/>
              <w:left w:val="nil"/>
              <w:bottom w:val="single" w:sz="4" w:space="0" w:color="auto"/>
              <w:right w:val="single" w:sz="4" w:space="0" w:color="auto"/>
            </w:tcBorders>
            <w:shd w:val="clear" w:color="auto" w:fill="auto"/>
            <w:vAlign w:val="center"/>
            <w:hideMark/>
          </w:tcPr>
          <w:p w14:paraId="772281CA" w14:textId="77777777" w:rsidR="00805FED" w:rsidRPr="004D2BA0" w:rsidRDefault="00805FED" w:rsidP="00805FED">
            <w:pPr>
              <w:spacing w:line="240" w:lineRule="auto"/>
              <w:contextualSpacing w:val="0"/>
              <w:jc w:val="center"/>
              <w:rPr>
                <w:rFonts w:eastAsia="Times New Roman"/>
                <w:color w:val="000000"/>
                <w:sz w:val="20"/>
                <w:szCs w:val="20"/>
                <w:lang w:val="en-US"/>
              </w:rPr>
            </w:pPr>
            <w:r w:rsidRPr="004D2BA0">
              <w:rPr>
                <w:rFonts w:eastAsia="Times New Roman"/>
                <w:color w:val="000000"/>
                <w:sz w:val="20"/>
                <w:szCs w:val="20"/>
                <w:lang w:val="en-US"/>
              </w:rPr>
              <w:t>1</w:t>
            </w:r>
          </w:p>
        </w:tc>
      </w:tr>
    </w:tbl>
    <w:p w14:paraId="5C1E4DF4" w14:textId="4678625E" w:rsidR="005B70BB" w:rsidRPr="004D2BA0" w:rsidRDefault="005B70BB"/>
    <w:p w14:paraId="05CC3932" w14:textId="6CA31993" w:rsidR="0021632B" w:rsidRPr="00CD129C" w:rsidRDefault="005B70BB" w:rsidP="00003216">
      <w:pPr>
        <w:pStyle w:val="Heading1"/>
        <w:rPr>
          <w:b/>
          <w:bCs/>
        </w:rPr>
      </w:pPr>
      <w:r w:rsidRPr="00CD129C">
        <w:rPr>
          <w:b/>
          <w:bCs/>
        </w:rPr>
        <w:lastRenderedPageBreak/>
        <w:t xml:space="preserve">How </w:t>
      </w:r>
      <w:r w:rsidR="00CD129C" w:rsidRPr="00CD129C">
        <w:rPr>
          <w:b/>
          <w:bCs/>
        </w:rPr>
        <w:t xml:space="preserve">POSC’s </w:t>
      </w:r>
      <w:r w:rsidRPr="00CD129C">
        <w:rPr>
          <w:b/>
          <w:bCs/>
        </w:rPr>
        <w:t xml:space="preserve">CSLOs map </w:t>
      </w:r>
      <w:r w:rsidR="00CD129C" w:rsidRPr="00CD129C">
        <w:rPr>
          <w:b/>
          <w:bCs/>
        </w:rPr>
        <w:t>onto</w:t>
      </w:r>
      <w:r w:rsidRPr="00CD129C">
        <w:rPr>
          <w:b/>
          <w:bCs/>
        </w:rPr>
        <w:t xml:space="preserve"> PLOs</w:t>
      </w:r>
    </w:p>
    <w:tbl>
      <w:tblPr>
        <w:tblStyle w:val="GridTable41"/>
        <w:tblW w:w="5000" w:type="pct"/>
        <w:tblLook w:val="04A0" w:firstRow="1" w:lastRow="0" w:firstColumn="1" w:lastColumn="0" w:noHBand="0" w:noVBand="1"/>
      </w:tblPr>
      <w:tblGrid>
        <w:gridCol w:w="906"/>
        <w:gridCol w:w="1086"/>
        <w:gridCol w:w="6446"/>
        <w:gridCol w:w="770"/>
        <w:gridCol w:w="793"/>
        <w:gridCol w:w="793"/>
        <w:gridCol w:w="794"/>
        <w:gridCol w:w="794"/>
        <w:gridCol w:w="794"/>
      </w:tblGrid>
      <w:tr w:rsidR="00EB14D1" w:rsidRPr="00CD129C" w14:paraId="102AE87D" w14:textId="77777777" w:rsidTr="00CD129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8" w:type="pct"/>
            <w:hideMark/>
          </w:tcPr>
          <w:p w14:paraId="44C8E36A" w14:textId="77777777" w:rsidR="00EB14D1" w:rsidRPr="00EB14D1" w:rsidRDefault="00EB14D1" w:rsidP="00CD129C">
            <w:pPr>
              <w:contextualSpacing w:val="0"/>
              <w:jc w:val="center"/>
              <w:rPr>
                <w:rFonts w:eastAsia="Times New Roman"/>
                <w:color w:val="FFFFFF"/>
                <w:sz w:val="20"/>
                <w:szCs w:val="20"/>
                <w:lang w:val="en-US"/>
              </w:rPr>
            </w:pPr>
            <w:r w:rsidRPr="00EB14D1">
              <w:rPr>
                <w:rFonts w:eastAsia="Times New Roman"/>
                <w:color w:val="FFFFFF"/>
                <w:sz w:val="20"/>
                <w:szCs w:val="20"/>
                <w:lang w:val="en-US"/>
              </w:rPr>
              <w:t>Course</w:t>
            </w:r>
          </w:p>
        </w:tc>
        <w:tc>
          <w:tcPr>
            <w:tcW w:w="414" w:type="pct"/>
            <w:hideMark/>
          </w:tcPr>
          <w:p w14:paraId="69C92A0E" w14:textId="1E945EC4" w:rsidR="00EB14D1" w:rsidRPr="00EB14D1" w:rsidRDefault="00EB14D1" w:rsidP="00CD129C">
            <w:pPr>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20"/>
                <w:szCs w:val="20"/>
                <w:lang w:val="en-US"/>
              </w:rPr>
            </w:pPr>
            <w:r w:rsidRPr="00EB14D1">
              <w:rPr>
                <w:rFonts w:eastAsia="Times New Roman"/>
                <w:color w:val="FFFFFF"/>
                <w:sz w:val="20"/>
                <w:szCs w:val="20"/>
                <w:lang w:val="en-US"/>
              </w:rPr>
              <w:t>CSLO</w:t>
            </w:r>
            <w:r w:rsidRPr="00CD129C">
              <w:rPr>
                <w:rFonts w:eastAsia="Times New Roman"/>
                <w:color w:val="FFFFFF"/>
                <w:sz w:val="20"/>
                <w:szCs w:val="20"/>
                <w:lang w:val="en-US"/>
              </w:rPr>
              <w:t xml:space="preserve"> #</w:t>
            </w:r>
          </w:p>
        </w:tc>
        <w:tc>
          <w:tcPr>
            <w:tcW w:w="2447" w:type="pct"/>
            <w:hideMark/>
          </w:tcPr>
          <w:p w14:paraId="655F3F0A" w14:textId="3D4AFD69" w:rsidR="00EB14D1" w:rsidRPr="00EB14D1" w:rsidRDefault="00EB14D1" w:rsidP="00CD129C">
            <w:pPr>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20"/>
                <w:szCs w:val="20"/>
                <w:lang w:val="en-US"/>
              </w:rPr>
            </w:pPr>
            <w:r w:rsidRPr="00CD129C">
              <w:rPr>
                <w:rFonts w:eastAsia="Times New Roman"/>
                <w:color w:val="FFFFFF"/>
                <w:sz w:val="20"/>
                <w:szCs w:val="20"/>
                <w:lang w:val="en-US"/>
              </w:rPr>
              <w:t>CSLO Description</w:t>
            </w:r>
          </w:p>
        </w:tc>
        <w:tc>
          <w:tcPr>
            <w:tcW w:w="294" w:type="pct"/>
            <w:hideMark/>
          </w:tcPr>
          <w:p w14:paraId="12024850" w14:textId="77777777" w:rsidR="00EB14D1" w:rsidRPr="00EB14D1" w:rsidRDefault="00EB14D1" w:rsidP="00CD129C">
            <w:pPr>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20"/>
                <w:szCs w:val="20"/>
                <w:lang w:val="en-US"/>
              </w:rPr>
            </w:pPr>
            <w:r w:rsidRPr="00EB14D1">
              <w:rPr>
                <w:rFonts w:eastAsia="Times New Roman"/>
                <w:color w:val="FFFFFF"/>
                <w:sz w:val="20"/>
                <w:szCs w:val="20"/>
                <w:lang w:val="en-US"/>
              </w:rPr>
              <w:t>PLO 1</w:t>
            </w:r>
          </w:p>
        </w:tc>
        <w:tc>
          <w:tcPr>
            <w:tcW w:w="303" w:type="pct"/>
            <w:hideMark/>
          </w:tcPr>
          <w:p w14:paraId="7C9CEB31" w14:textId="77777777" w:rsidR="00EB14D1" w:rsidRPr="00EB14D1" w:rsidRDefault="00EB14D1" w:rsidP="00CD129C">
            <w:pPr>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20"/>
                <w:szCs w:val="20"/>
                <w:lang w:val="en-US"/>
              </w:rPr>
            </w:pPr>
            <w:r w:rsidRPr="00EB14D1">
              <w:rPr>
                <w:rFonts w:eastAsia="Times New Roman"/>
                <w:color w:val="FFFFFF"/>
                <w:sz w:val="20"/>
                <w:szCs w:val="20"/>
                <w:lang w:val="en-US"/>
              </w:rPr>
              <w:t>PLO 2</w:t>
            </w:r>
          </w:p>
        </w:tc>
        <w:tc>
          <w:tcPr>
            <w:tcW w:w="303" w:type="pct"/>
            <w:hideMark/>
          </w:tcPr>
          <w:p w14:paraId="2AF7B79B" w14:textId="77777777" w:rsidR="00EB14D1" w:rsidRPr="00EB14D1" w:rsidRDefault="00EB14D1" w:rsidP="00CD129C">
            <w:pPr>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20"/>
                <w:szCs w:val="20"/>
                <w:lang w:val="en-US"/>
              </w:rPr>
            </w:pPr>
            <w:r w:rsidRPr="00EB14D1">
              <w:rPr>
                <w:rFonts w:eastAsia="Times New Roman"/>
                <w:color w:val="FFFFFF"/>
                <w:sz w:val="20"/>
                <w:szCs w:val="20"/>
                <w:lang w:val="en-US"/>
              </w:rPr>
              <w:t>PLO 3</w:t>
            </w:r>
          </w:p>
        </w:tc>
        <w:tc>
          <w:tcPr>
            <w:tcW w:w="303" w:type="pct"/>
            <w:hideMark/>
          </w:tcPr>
          <w:p w14:paraId="7C4B7212" w14:textId="77777777" w:rsidR="00EB14D1" w:rsidRPr="00EB14D1" w:rsidRDefault="00EB14D1" w:rsidP="00CD129C">
            <w:pPr>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20"/>
                <w:szCs w:val="20"/>
                <w:lang w:val="en-US"/>
              </w:rPr>
            </w:pPr>
            <w:r w:rsidRPr="00EB14D1">
              <w:rPr>
                <w:rFonts w:eastAsia="Times New Roman"/>
                <w:color w:val="FFFFFF"/>
                <w:sz w:val="20"/>
                <w:szCs w:val="20"/>
                <w:lang w:val="en-US"/>
              </w:rPr>
              <w:t>PLO 4</w:t>
            </w:r>
          </w:p>
        </w:tc>
        <w:tc>
          <w:tcPr>
            <w:tcW w:w="303" w:type="pct"/>
            <w:hideMark/>
          </w:tcPr>
          <w:p w14:paraId="756428A7" w14:textId="77777777" w:rsidR="00EB14D1" w:rsidRPr="00EB14D1" w:rsidRDefault="00EB14D1" w:rsidP="00CD129C">
            <w:pPr>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20"/>
                <w:szCs w:val="20"/>
                <w:lang w:val="en-US"/>
              </w:rPr>
            </w:pPr>
            <w:r w:rsidRPr="00EB14D1">
              <w:rPr>
                <w:rFonts w:eastAsia="Times New Roman"/>
                <w:color w:val="FFFFFF"/>
                <w:sz w:val="20"/>
                <w:szCs w:val="20"/>
                <w:lang w:val="en-US"/>
              </w:rPr>
              <w:t>PLO 5</w:t>
            </w:r>
          </w:p>
        </w:tc>
        <w:tc>
          <w:tcPr>
            <w:tcW w:w="303" w:type="pct"/>
            <w:hideMark/>
          </w:tcPr>
          <w:p w14:paraId="1E788249" w14:textId="77777777" w:rsidR="00EB14D1" w:rsidRPr="00EB14D1" w:rsidRDefault="00EB14D1" w:rsidP="00CD129C">
            <w:pPr>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20"/>
                <w:szCs w:val="20"/>
                <w:lang w:val="en-US"/>
              </w:rPr>
            </w:pPr>
            <w:r w:rsidRPr="00EB14D1">
              <w:rPr>
                <w:rFonts w:eastAsia="Times New Roman"/>
                <w:color w:val="FFFFFF"/>
                <w:sz w:val="20"/>
                <w:szCs w:val="20"/>
                <w:lang w:val="en-US"/>
              </w:rPr>
              <w:t>PLO 6</w:t>
            </w:r>
          </w:p>
        </w:tc>
      </w:tr>
      <w:tr w:rsidR="00EB14D1" w:rsidRPr="00CD129C" w14:paraId="376E1249" w14:textId="77777777" w:rsidTr="00CD129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8" w:type="pct"/>
            <w:hideMark/>
          </w:tcPr>
          <w:p w14:paraId="5925BF34" w14:textId="77777777" w:rsidR="00EB14D1" w:rsidRPr="00EB14D1" w:rsidRDefault="00EB14D1" w:rsidP="00EB14D1">
            <w:pPr>
              <w:contextualSpacing w:val="0"/>
              <w:jc w:val="center"/>
              <w:rPr>
                <w:rFonts w:eastAsia="Times New Roman"/>
                <w:color w:val="000000"/>
                <w:sz w:val="20"/>
                <w:szCs w:val="20"/>
                <w:lang w:val="en-US"/>
              </w:rPr>
            </w:pPr>
            <w:r w:rsidRPr="00EB14D1">
              <w:rPr>
                <w:rFonts w:eastAsia="Times New Roman"/>
                <w:color w:val="000000"/>
                <w:sz w:val="20"/>
                <w:szCs w:val="20"/>
                <w:lang w:val="en-US"/>
              </w:rPr>
              <w:t>POSC 120</w:t>
            </w:r>
          </w:p>
        </w:tc>
        <w:tc>
          <w:tcPr>
            <w:tcW w:w="414" w:type="pct"/>
            <w:hideMark/>
          </w:tcPr>
          <w:p w14:paraId="182505C9"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2447" w:type="pct"/>
            <w:hideMark/>
          </w:tcPr>
          <w:p w14:paraId="5F5BA5F7"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Define political science and describe its philosophical roots</w:t>
            </w:r>
          </w:p>
        </w:tc>
        <w:tc>
          <w:tcPr>
            <w:tcW w:w="294" w:type="pct"/>
            <w:hideMark/>
          </w:tcPr>
          <w:p w14:paraId="59FAEC8A"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0A5154FC"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303" w:type="pct"/>
            <w:hideMark/>
          </w:tcPr>
          <w:p w14:paraId="6D35FBC5"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4B08A58F"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25C4357E"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7344F4BE"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r>
      <w:tr w:rsidR="00CD129C" w:rsidRPr="00EB14D1" w14:paraId="37941EF2" w14:textId="77777777" w:rsidTr="00CD129C">
        <w:trPr>
          <w:trHeight w:val="576"/>
        </w:trPr>
        <w:tc>
          <w:tcPr>
            <w:cnfStyle w:val="001000000000" w:firstRow="0" w:lastRow="0" w:firstColumn="1" w:lastColumn="0" w:oddVBand="0" w:evenVBand="0" w:oddHBand="0" w:evenHBand="0" w:firstRowFirstColumn="0" w:firstRowLastColumn="0" w:lastRowFirstColumn="0" w:lastRowLastColumn="0"/>
            <w:tcW w:w="328" w:type="pct"/>
            <w:hideMark/>
          </w:tcPr>
          <w:p w14:paraId="14C05EB4" w14:textId="77777777" w:rsidR="00EB14D1" w:rsidRPr="00EB14D1" w:rsidRDefault="00EB14D1" w:rsidP="00EB14D1">
            <w:pPr>
              <w:contextualSpacing w:val="0"/>
              <w:jc w:val="center"/>
              <w:rPr>
                <w:rFonts w:eastAsia="Times New Roman"/>
                <w:color w:val="000000"/>
                <w:sz w:val="20"/>
                <w:szCs w:val="20"/>
                <w:lang w:val="en-US"/>
              </w:rPr>
            </w:pPr>
            <w:r w:rsidRPr="00EB14D1">
              <w:rPr>
                <w:rFonts w:eastAsia="Times New Roman"/>
                <w:color w:val="000000"/>
                <w:sz w:val="20"/>
                <w:szCs w:val="20"/>
                <w:lang w:val="en-US"/>
              </w:rPr>
              <w:t>POSC 120</w:t>
            </w:r>
          </w:p>
        </w:tc>
        <w:tc>
          <w:tcPr>
            <w:tcW w:w="414" w:type="pct"/>
            <w:hideMark/>
          </w:tcPr>
          <w:p w14:paraId="32FDCD3F"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2</w:t>
            </w:r>
          </w:p>
        </w:tc>
        <w:tc>
          <w:tcPr>
            <w:tcW w:w="2447" w:type="pct"/>
            <w:hideMark/>
          </w:tcPr>
          <w:p w14:paraId="4DB7CA05"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Identify and describe the traditional sub-fields of political science. Traditional sub-fields include political philosophy/theory, American politics, comparative politics, and international relations.</w:t>
            </w:r>
          </w:p>
        </w:tc>
        <w:tc>
          <w:tcPr>
            <w:tcW w:w="294" w:type="pct"/>
            <w:hideMark/>
          </w:tcPr>
          <w:p w14:paraId="1ECDFD62"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5F7E4ABA"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303" w:type="pct"/>
            <w:hideMark/>
          </w:tcPr>
          <w:p w14:paraId="0B05AF45"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74219A8B"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4832B457"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5C3D5288"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r>
      <w:tr w:rsidR="00EB14D1" w:rsidRPr="00CD129C" w14:paraId="55887FC8" w14:textId="77777777" w:rsidTr="00CD129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8" w:type="pct"/>
            <w:hideMark/>
          </w:tcPr>
          <w:p w14:paraId="48740733" w14:textId="77777777" w:rsidR="00EB14D1" w:rsidRPr="00EB14D1" w:rsidRDefault="00EB14D1" w:rsidP="00EB14D1">
            <w:pPr>
              <w:contextualSpacing w:val="0"/>
              <w:jc w:val="center"/>
              <w:rPr>
                <w:rFonts w:eastAsia="Times New Roman"/>
                <w:color w:val="000000"/>
                <w:sz w:val="20"/>
                <w:szCs w:val="20"/>
                <w:lang w:val="en-US"/>
              </w:rPr>
            </w:pPr>
            <w:r w:rsidRPr="00EB14D1">
              <w:rPr>
                <w:rFonts w:eastAsia="Times New Roman"/>
                <w:color w:val="000000"/>
                <w:sz w:val="20"/>
                <w:szCs w:val="20"/>
                <w:lang w:val="en-US"/>
              </w:rPr>
              <w:t>POSC 120</w:t>
            </w:r>
          </w:p>
        </w:tc>
        <w:tc>
          <w:tcPr>
            <w:tcW w:w="414" w:type="pct"/>
            <w:hideMark/>
          </w:tcPr>
          <w:p w14:paraId="26450ED7"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3</w:t>
            </w:r>
          </w:p>
        </w:tc>
        <w:tc>
          <w:tcPr>
            <w:tcW w:w="2447" w:type="pct"/>
            <w:hideMark/>
          </w:tcPr>
          <w:p w14:paraId="42570361"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Define and describe major political ideologies and governmental systems</w:t>
            </w:r>
          </w:p>
        </w:tc>
        <w:tc>
          <w:tcPr>
            <w:tcW w:w="294" w:type="pct"/>
            <w:hideMark/>
          </w:tcPr>
          <w:p w14:paraId="1F297FB3"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1614B93E"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34133061"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303" w:type="pct"/>
            <w:hideMark/>
          </w:tcPr>
          <w:p w14:paraId="5F33BD32"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5EEE1DB3"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6FF64380"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r>
      <w:tr w:rsidR="00CD129C" w:rsidRPr="00EB14D1" w14:paraId="14B2E007" w14:textId="77777777" w:rsidTr="00CD129C">
        <w:trPr>
          <w:trHeight w:val="576"/>
        </w:trPr>
        <w:tc>
          <w:tcPr>
            <w:cnfStyle w:val="001000000000" w:firstRow="0" w:lastRow="0" w:firstColumn="1" w:lastColumn="0" w:oddVBand="0" w:evenVBand="0" w:oddHBand="0" w:evenHBand="0" w:firstRowFirstColumn="0" w:firstRowLastColumn="0" w:lastRowFirstColumn="0" w:lastRowLastColumn="0"/>
            <w:tcW w:w="328" w:type="pct"/>
            <w:hideMark/>
          </w:tcPr>
          <w:p w14:paraId="709B0647" w14:textId="77777777" w:rsidR="00EB14D1" w:rsidRPr="00D4025C" w:rsidRDefault="00EB14D1" w:rsidP="00EB14D1">
            <w:pPr>
              <w:contextualSpacing w:val="0"/>
              <w:jc w:val="center"/>
              <w:rPr>
                <w:rFonts w:eastAsia="Times New Roman"/>
                <w:color w:val="000000"/>
                <w:sz w:val="20"/>
                <w:szCs w:val="20"/>
                <w:lang w:val="en-US"/>
              </w:rPr>
            </w:pPr>
            <w:r w:rsidRPr="00D4025C">
              <w:rPr>
                <w:rFonts w:eastAsia="Times New Roman"/>
                <w:color w:val="000000"/>
                <w:sz w:val="20"/>
                <w:szCs w:val="20"/>
                <w:lang w:val="en-US"/>
              </w:rPr>
              <w:t>POSC 121</w:t>
            </w:r>
          </w:p>
        </w:tc>
        <w:tc>
          <w:tcPr>
            <w:tcW w:w="414" w:type="pct"/>
            <w:hideMark/>
          </w:tcPr>
          <w:p w14:paraId="064CBDD8" w14:textId="77777777" w:rsidR="00EB14D1" w:rsidRPr="00D4025C"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D4025C">
              <w:rPr>
                <w:rFonts w:eastAsia="Times New Roman"/>
                <w:color w:val="000000"/>
                <w:sz w:val="20"/>
                <w:szCs w:val="20"/>
                <w:lang w:val="en-US"/>
              </w:rPr>
              <w:t>1</w:t>
            </w:r>
          </w:p>
        </w:tc>
        <w:tc>
          <w:tcPr>
            <w:tcW w:w="2447" w:type="pct"/>
            <w:hideMark/>
          </w:tcPr>
          <w:p w14:paraId="491BB83F" w14:textId="77777777" w:rsidR="00EB14D1" w:rsidRPr="00D4025C"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D4025C">
              <w:rPr>
                <w:rFonts w:eastAsia="Times New Roman"/>
                <w:color w:val="000000"/>
                <w:sz w:val="20"/>
                <w:szCs w:val="20"/>
                <w:lang w:val="en-US"/>
              </w:rPr>
              <w:t>Identify the principles, governmental structures, and civil societal elements of American government and politics</w:t>
            </w:r>
          </w:p>
        </w:tc>
        <w:tc>
          <w:tcPr>
            <w:tcW w:w="294" w:type="pct"/>
            <w:hideMark/>
          </w:tcPr>
          <w:p w14:paraId="47782C3E" w14:textId="77777777" w:rsidR="00EB14D1" w:rsidRPr="00D4025C"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D4025C">
              <w:rPr>
                <w:rFonts w:eastAsia="Times New Roman"/>
                <w:color w:val="000000"/>
                <w:sz w:val="20"/>
                <w:szCs w:val="20"/>
                <w:lang w:val="en-US"/>
              </w:rPr>
              <w:t>1</w:t>
            </w:r>
          </w:p>
        </w:tc>
        <w:tc>
          <w:tcPr>
            <w:tcW w:w="303" w:type="pct"/>
            <w:hideMark/>
          </w:tcPr>
          <w:p w14:paraId="68461AD1" w14:textId="77777777" w:rsidR="00EB14D1" w:rsidRPr="00D4025C"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303" w:type="pct"/>
            <w:hideMark/>
          </w:tcPr>
          <w:p w14:paraId="647FAB06" w14:textId="77777777" w:rsidR="00EB14D1" w:rsidRPr="00D4025C"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10D102FD" w14:textId="77777777" w:rsidR="00EB14D1" w:rsidRPr="00D4025C"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3D6C566A" w14:textId="77777777" w:rsidR="00EB14D1" w:rsidRPr="00D4025C"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003BE452" w14:textId="77777777" w:rsidR="00EB14D1" w:rsidRPr="00D4025C"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r>
      <w:tr w:rsidR="00EB14D1" w:rsidRPr="00CD129C" w14:paraId="0604B537" w14:textId="77777777" w:rsidTr="00CD129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8" w:type="pct"/>
            <w:hideMark/>
          </w:tcPr>
          <w:p w14:paraId="2D4935E7" w14:textId="77777777" w:rsidR="00EB14D1" w:rsidRPr="00D4025C" w:rsidRDefault="00EB14D1" w:rsidP="00EB14D1">
            <w:pPr>
              <w:contextualSpacing w:val="0"/>
              <w:jc w:val="center"/>
              <w:rPr>
                <w:rFonts w:eastAsia="Times New Roman"/>
                <w:color w:val="000000"/>
                <w:sz w:val="20"/>
                <w:szCs w:val="20"/>
                <w:lang w:val="en-US"/>
              </w:rPr>
            </w:pPr>
            <w:r w:rsidRPr="00D4025C">
              <w:rPr>
                <w:rFonts w:eastAsia="Times New Roman"/>
                <w:color w:val="000000"/>
                <w:sz w:val="20"/>
                <w:szCs w:val="20"/>
                <w:lang w:val="en-US"/>
              </w:rPr>
              <w:t>POSC 121</w:t>
            </w:r>
          </w:p>
        </w:tc>
        <w:tc>
          <w:tcPr>
            <w:tcW w:w="414" w:type="pct"/>
            <w:hideMark/>
          </w:tcPr>
          <w:p w14:paraId="6CA59A17" w14:textId="77777777" w:rsidR="00EB14D1" w:rsidRPr="00D4025C"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D4025C">
              <w:rPr>
                <w:rFonts w:eastAsia="Times New Roman"/>
                <w:color w:val="000000"/>
                <w:sz w:val="20"/>
                <w:szCs w:val="20"/>
                <w:lang w:val="en-US"/>
              </w:rPr>
              <w:t>2</w:t>
            </w:r>
          </w:p>
        </w:tc>
        <w:tc>
          <w:tcPr>
            <w:tcW w:w="2447" w:type="pct"/>
            <w:hideMark/>
          </w:tcPr>
          <w:p w14:paraId="28155918" w14:textId="77777777" w:rsidR="00EB14D1" w:rsidRPr="00D4025C"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D4025C">
              <w:rPr>
                <w:rFonts w:eastAsia="Times New Roman"/>
                <w:color w:val="000000"/>
                <w:sz w:val="20"/>
                <w:szCs w:val="20"/>
                <w:lang w:val="en-US"/>
              </w:rPr>
              <w:t>Summarize the historical roots and contemporary evolution of American government and politics</w:t>
            </w:r>
          </w:p>
        </w:tc>
        <w:tc>
          <w:tcPr>
            <w:tcW w:w="294" w:type="pct"/>
            <w:hideMark/>
          </w:tcPr>
          <w:p w14:paraId="5607C78F" w14:textId="77777777" w:rsidR="00EB14D1" w:rsidRPr="00D4025C"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303" w:type="pct"/>
            <w:hideMark/>
          </w:tcPr>
          <w:p w14:paraId="037F8AA0" w14:textId="77777777" w:rsidR="00EB14D1" w:rsidRPr="00D4025C"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D4025C">
              <w:rPr>
                <w:rFonts w:eastAsia="Times New Roman"/>
                <w:color w:val="000000"/>
                <w:sz w:val="20"/>
                <w:szCs w:val="20"/>
                <w:lang w:val="en-US"/>
              </w:rPr>
              <w:t>1</w:t>
            </w:r>
          </w:p>
        </w:tc>
        <w:tc>
          <w:tcPr>
            <w:tcW w:w="303" w:type="pct"/>
            <w:hideMark/>
          </w:tcPr>
          <w:p w14:paraId="4EF5CF27" w14:textId="77777777" w:rsidR="00EB14D1" w:rsidRPr="00D4025C"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303" w:type="pct"/>
            <w:hideMark/>
          </w:tcPr>
          <w:p w14:paraId="4718D965" w14:textId="77777777" w:rsidR="00EB14D1" w:rsidRPr="00D4025C"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1F58C372" w14:textId="77777777" w:rsidR="00EB14D1" w:rsidRPr="00D4025C"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2B4EB865" w14:textId="77777777" w:rsidR="00EB14D1" w:rsidRPr="00D4025C"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r>
      <w:tr w:rsidR="00CD129C" w:rsidRPr="00EB14D1" w14:paraId="1C53E6FA" w14:textId="77777777" w:rsidTr="00CD129C">
        <w:trPr>
          <w:trHeight w:val="288"/>
        </w:trPr>
        <w:tc>
          <w:tcPr>
            <w:cnfStyle w:val="001000000000" w:firstRow="0" w:lastRow="0" w:firstColumn="1" w:lastColumn="0" w:oddVBand="0" w:evenVBand="0" w:oddHBand="0" w:evenHBand="0" w:firstRowFirstColumn="0" w:firstRowLastColumn="0" w:lastRowFirstColumn="0" w:lastRowLastColumn="0"/>
            <w:tcW w:w="328" w:type="pct"/>
            <w:hideMark/>
          </w:tcPr>
          <w:p w14:paraId="7DA8AD22" w14:textId="77777777" w:rsidR="00EB14D1" w:rsidRPr="00D4025C" w:rsidRDefault="00EB14D1" w:rsidP="00EB14D1">
            <w:pPr>
              <w:contextualSpacing w:val="0"/>
              <w:jc w:val="center"/>
              <w:rPr>
                <w:rFonts w:eastAsia="Times New Roman"/>
                <w:color w:val="000000"/>
                <w:sz w:val="20"/>
                <w:szCs w:val="20"/>
                <w:lang w:val="en-US"/>
              </w:rPr>
            </w:pPr>
            <w:r w:rsidRPr="00D4025C">
              <w:rPr>
                <w:rFonts w:eastAsia="Times New Roman"/>
                <w:color w:val="000000"/>
                <w:sz w:val="20"/>
                <w:szCs w:val="20"/>
                <w:lang w:val="en-US"/>
              </w:rPr>
              <w:t>POSC 121</w:t>
            </w:r>
          </w:p>
        </w:tc>
        <w:tc>
          <w:tcPr>
            <w:tcW w:w="414" w:type="pct"/>
            <w:hideMark/>
          </w:tcPr>
          <w:p w14:paraId="4B06ED5C" w14:textId="77777777" w:rsidR="00EB14D1" w:rsidRPr="00D4025C"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D4025C">
              <w:rPr>
                <w:rFonts w:eastAsia="Times New Roman"/>
                <w:color w:val="000000"/>
                <w:sz w:val="20"/>
                <w:szCs w:val="20"/>
                <w:lang w:val="en-US"/>
              </w:rPr>
              <w:t>3</w:t>
            </w:r>
          </w:p>
        </w:tc>
        <w:tc>
          <w:tcPr>
            <w:tcW w:w="2447" w:type="pct"/>
            <w:hideMark/>
          </w:tcPr>
          <w:p w14:paraId="63CCAD93" w14:textId="77777777" w:rsidR="00EB14D1" w:rsidRPr="00D4025C"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D4025C">
              <w:rPr>
                <w:rFonts w:eastAsia="Times New Roman"/>
                <w:color w:val="000000"/>
                <w:sz w:val="20"/>
                <w:szCs w:val="20"/>
                <w:lang w:val="en-US"/>
              </w:rPr>
              <w:t>Apply normative and positive approaches to the study of American government and politics</w:t>
            </w:r>
          </w:p>
        </w:tc>
        <w:tc>
          <w:tcPr>
            <w:tcW w:w="294" w:type="pct"/>
            <w:hideMark/>
          </w:tcPr>
          <w:p w14:paraId="3E2BC15C" w14:textId="77777777" w:rsidR="00EB14D1" w:rsidRPr="00D4025C"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303" w:type="pct"/>
            <w:hideMark/>
          </w:tcPr>
          <w:p w14:paraId="2FA5C1E9" w14:textId="77777777" w:rsidR="00EB14D1" w:rsidRPr="00D4025C"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050CD92C" w14:textId="77777777" w:rsidR="00EB14D1" w:rsidRPr="00D4025C"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D4025C">
              <w:rPr>
                <w:rFonts w:eastAsia="Times New Roman"/>
                <w:color w:val="000000"/>
                <w:sz w:val="20"/>
                <w:szCs w:val="20"/>
                <w:lang w:val="en-US"/>
              </w:rPr>
              <w:t>1</w:t>
            </w:r>
          </w:p>
        </w:tc>
        <w:tc>
          <w:tcPr>
            <w:tcW w:w="303" w:type="pct"/>
            <w:hideMark/>
          </w:tcPr>
          <w:p w14:paraId="58F41213" w14:textId="77777777" w:rsidR="00EB14D1" w:rsidRPr="00D4025C"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303" w:type="pct"/>
            <w:hideMark/>
          </w:tcPr>
          <w:p w14:paraId="2666395F" w14:textId="77777777" w:rsidR="00EB14D1" w:rsidRPr="00D4025C"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3AB3BC84" w14:textId="77777777" w:rsidR="00EB14D1" w:rsidRPr="00D4025C"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r>
      <w:tr w:rsidR="00EB14D1" w:rsidRPr="00CD129C" w14:paraId="040EE08B" w14:textId="77777777" w:rsidTr="00CD129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28" w:type="pct"/>
            <w:hideMark/>
          </w:tcPr>
          <w:p w14:paraId="59D0C22F" w14:textId="77777777" w:rsidR="00EB14D1" w:rsidRPr="00D4025C" w:rsidRDefault="00EB14D1" w:rsidP="00EB14D1">
            <w:pPr>
              <w:contextualSpacing w:val="0"/>
              <w:jc w:val="center"/>
              <w:rPr>
                <w:rFonts w:eastAsia="Times New Roman"/>
                <w:color w:val="000000"/>
                <w:sz w:val="20"/>
                <w:szCs w:val="20"/>
                <w:lang w:val="en-US"/>
              </w:rPr>
            </w:pPr>
            <w:r w:rsidRPr="00D4025C">
              <w:rPr>
                <w:rFonts w:eastAsia="Times New Roman"/>
                <w:color w:val="000000"/>
                <w:sz w:val="20"/>
                <w:szCs w:val="20"/>
                <w:lang w:val="en-US"/>
              </w:rPr>
              <w:t>POSC 121</w:t>
            </w:r>
          </w:p>
        </w:tc>
        <w:tc>
          <w:tcPr>
            <w:tcW w:w="414" w:type="pct"/>
            <w:hideMark/>
          </w:tcPr>
          <w:p w14:paraId="38B67C36" w14:textId="77777777" w:rsidR="00EB14D1" w:rsidRPr="00D4025C"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D4025C">
              <w:rPr>
                <w:rFonts w:eastAsia="Times New Roman"/>
                <w:color w:val="000000"/>
                <w:sz w:val="20"/>
                <w:szCs w:val="20"/>
                <w:lang w:val="en-US"/>
              </w:rPr>
              <w:t>4</w:t>
            </w:r>
          </w:p>
        </w:tc>
        <w:tc>
          <w:tcPr>
            <w:tcW w:w="2447" w:type="pct"/>
            <w:hideMark/>
          </w:tcPr>
          <w:p w14:paraId="4BC7F61D" w14:textId="77777777" w:rsidR="00EB14D1" w:rsidRPr="00D4025C"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D4025C">
              <w:rPr>
                <w:rFonts w:eastAsia="Times New Roman"/>
                <w:color w:val="000000"/>
                <w:sz w:val="20"/>
                <w:szCs w:val="20"/>
                <w:lang w:val="en-US"/>
              </w:rPr>
              <w:t>Analyze existing applications of political science to topics such as American civil liberties, civil rights, governmental structure, and civil society</w:t>
            </w:r>
          </w:p>
        </w:tc>
        <w:tc>
          <w:tcPr>
            <w:tcW w:w="294" w:type="pct"/>
            <w:hideMark/>
          </w:tcPr>
          <w:p w14:paraId="51398FD9" w14:textId="77777777" w:rsidR="00EB14D1" w:rsidRPr="00D4025C"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303" w:type="pct"/>
            <w:hideMark/>
          </w:tcPr>
          <w:p w14:paraId="28506574" w14:textId="77777777" w:rsidR="00EB14D1" w:rsidRPr="00D4025C"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2F50E304" w14:textId="77777777" w:rsidR="00EB14D1" w:rsidRPr="00D4025C"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D4025C">
              <w:rPr>
                <w:rFonts w:eastAsia="Times New Roman"/>
                <w:color w:val="000000"/>
                <w:sz w:val="20"/>
                <w:szCs w:val="20"/>
                <w:lang w:val="en-US"/>
              </w:rPr>
              <w:t>1</w:t>
            </w:r>
          </w:p>
        </w:tc>
        <w:tc>
          <w:tcPr>
            <w:tcW w:w="303" w:type="pct"/>
            <w:hideMark/>
          </w:tcPr>
          <w:p w14:paraId="4D21DC0E" w14:textId="77777777" w:rsidR="00EB14D1" w:rsidRPr="00D4025C"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D4025C">
              <w:rPr>
                <w:rFonts w:eastAsia="Times New Roman"/>
                <w:color w:val="000000"/>
                <w:sz w:val="20"/>
                <w:szCs w:val="20"/>
                <w:lang w:val="en-US"/>
              </w:rPr>
              <w:t>1</w:t>
            </w:r>
          </w:p>
        </w:tc>
        <w:tc>
          <w:tcPr>
            <w:tcW w:w="303" w:type="pct"/>
            <w:hideMark/>
          </w:tcPr>
          <w:p w14:paraId="2703E97E" w14:textId="77777777" w:rsidR="00EB14D1" w:rsidRPr="00D4025C"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303" w:type="pct"/>
            <w:hideMark/>
          </w:tcPr>
          <w:p w14:paraId="5C214988" w14:textId="77777777" w:rsidR="00EB14D1" w:rsidRPr="00D4025C"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r>
      <w:tr w:rsidR="00CD129C" w:rsidRPr="00EB14D1" w14:paraId="7377C7C1" w14:textId="77777777" w:rsidTr="00CD129C">
        <w:trPr>
          <w:trHeight w:val="576"/>
        </w:trPr>
        <w:tc>
          <w:tcPr>
            <w:cnfStyle w:val="001000000000" w:firstRow="0" w:lastRow="0" w:firstColumn="1" w:lastColumn="0" w:oddVBand="0" w:evenVBand="0" w:oddHBand="0" w:evenHBand="0" w:firstRowFirstColumn="0" w:firstRowLastColumn="0" w:lastRowFirstColumn="0" w:lastRowLastColumn="0"/>
            <w:tcW w:w="328" w:type="pct"/>
            <w:hideMark/>
          </w:tcPr>
          <w:p w14:paraId="49C8EAD2" w14:textId="77777777" w:rsidR="00EB14D1" w:rsidRPr="00D4025C" w:rsidRDefault="00EB14D1" w:rsidP="00EB14D1">
            <w:pPr>
              <w:contextualSpacing w:val="0"/>
              <w:jc w:val="center"/>
              <w:rPr>
                <w:rFonts w:eastAsia="Times New Roman"/>
                <w:color w:val="000000"/>
                <w:sz w:val="20"/>
                <w:szCs w:val="20"/>
                <w:lang w:val="en-US"/>
              </w:rPr>
            </w:pPr>
            <w:r w:rsidRPr="00D4025C">
              <w:rPr>
                <w:rFonts w:eastAsia="Times New Roman"/>
                <w:color w:val="000000"/>
                <w:sz w:val="20"/>
                <w:szCs w:val="20"/>
                <w:lang w:val="en-US"/>
              </w:rPr>
              <w:t>POSC 121</w:t>
            </w:r>
          </w:p>
        </w:tc>
        <w:tc>
          <w:tcPr>
            <w:tcW w:w="414" w:type="pct"/>
            <w:hideMark/>
          </w:tcPr>
          <w:p w14:paraId="3BE54837" w14:textId="77777777" w:rsidR="00EB14D1" w:rsidRPr="00D4025C"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D4025C">
              <w:rPr>
                <w:rFonts w:eastAsia="Times New Roman"/>
                <w:color w:val="000000"/>
                <w:sz w:val="20"/>
                <w:szCs w:val="20"/>
                <w:lang w:val="en-US"/>
              </w:rPr>
              <w:t>5</w:t>
            </w:r>
          </w:p>
        </w:tc>
        <w:tc>
          <w:tcPr>
            <w:tcW w:w="2447" w:type="pct"/>
            <w:hideMark/>
          </w:tcPr>
          <w:p w14:paraId="66103C39" w14:textId="77777777" w:rsidR="00EB14D1" w:rsidRPr="00D4025C"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D4025C">
              <w:rPr>
                <w:rFonts w:eastAsia="Times New Roman"/>
                <w:color w:val="000000"/>
                <w:sz w:val="20"/>
                <w:szCs w:val="20"/>
                <w:lang w:val="en-US"/>
              </w:rPr>
              <w:t>Evaluate the similarities, differences, and relationships between the Senate, House of Representatives, the Presidency, the Bureaucracy, Judiciary, the Media, and the Public</w:t>
            </w:r>
          </w:p>
        </w:tc>
        <w:tc>
          <w:tcPr>
            <w:tcW w:w="294" w:type="pct"/>
            <w:hideMark/>
          </w:tcPr>
          <w:p w14:paraId="17E3332C" w14:textId="77777777" w:rsidR="00EB14D1" w:rsidRPr="00D4025C"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303" w:type="pct"/>
            <w:hideMark/>
          </w:tcPr>
          <w:p w14:paraId="022ED802" w14:textId="77777777" w:rsidR="00EB14D1" w:rsidRPr="00D4025C"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5A2180F8" w14:textId="77777777" w:rsidR="00EB14D1" w:rsidRPr="00D4025C"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525D856F" w14:textId="77777777" w:rsidR="00EB14D1" w:rsidRPr="00D4025C"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68D4CDE9" w14:textId="77777777" w:rsidR="00EB14D1" w:rsidRPr="00D4025C"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D4025C">
              <w:rPr>
                <w:rFonts w:eastAsia="Times New Roman"/>
                <w:color w:val="000000"/>
                <w:sz w:val="20"/>
                <w:szCs w:val="20"/>
                <w:lang w:val="en-US"/>
              </w:rPr>
              <w:t>1</w:t>
            </w:r>
          </w:p>
        </w:tc>
        <w:tc>
          <w:tcPr>
            <w:tcW w:w="303" w:type="pct"/>
            <w:hideMark/>
          </w:tcPr>
          <w:p w14:paraId="46EC54A3" w14:textId="77777777" w:rsidR="00EB14D1" w:rsidRPr="00D4025C"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r>
      <w:tr w:rsidR="00EB14D1" w:rsidRPr="00CD129C" w14:paraId="74BA5CE7" w14:textId="77777777" w:rsidTr="00CD129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28" w:type="pct"/>
            <w:hideMark/>
          </w:tcPr>
          <w:p w14:paraId="55372F72" w14:textId="77777777" w:rsidR="00EB14D1" w:rsidRPr="00EB14D1" w:rsidRDefault="00EB14D1" w:rsidP="00EB14D1">
            <w:pPr>
              <w:contextualSpacing w:val="0"/>
              <w:jc w:val="center"/>
              <w:rPr>
                <w:rFonts w:eastAsia="Times New Roman"/>
                <w:color w:val="000000"/>
                <w:sz w:val="20"/>
                <w:szCs w:val="20"/>
                <w:lang w:val="en-US"/>
              </w:rPr>
            </w:pPr>
            <w:r w:rsidRPr="00EB14D1">
              <w:rPr>
                <w:rFonts w:eastAsia="Times New Roman"/>
                <w:color w:val="000000"/>
                <w:sz w:val="20"/>
                <w:szCs w:val="20"/>
                <w:lang w:val="en-US"/>
              </w:rPr>
              <w:t>POSC 124</w:t>
            </w:r>
          </w:p>
        </w:tc>
        <w:tc>
          <w:tcPr>
            <w:tcW w:w="414" w:type="pct"/>
            <w:hideMark/>
          </w:tcPr>
          <w:p w14:paraId="41241DD4"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2447" w:type="pct"/>
            <w:hideMark/>
          </w:tcPr>
          <w:p w14:paraId="219919B2"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Identify the concepts of states, nations, society, economy, violence, and regimes and their utility in a comparative context</w:t>
            </w:r>
          </w:p>
        </w:tc>
        <w:tc>
          <w:tcPr>
            <w:tcW w:w="294" w:type="pct"/>
            <w:hideMark/>
          </w:tcPr>
          <w:p w14:paraId="097B86AD"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62EA597C"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303" w:type="pct"/>
            <w:hideMark/>
          </w:tcPr>
          <w:p w14:paraId="5377E48E"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3987F4C0"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2FC5496F"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3E9EFF71"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r>
      <w:tr w:rsidR="00CD129C" w:rsidRPr="00EB14D1" w14:paraId="4D7F39B8" w14:textId="77777777" w:rsidTr="00CD129C">
        <w:trPr>
          <w:trHeight w:val="288"/>
        </w:trPr>
        <w:tc>
          <w:tcPr>
            <w:cnfStyle w:val="001000000000" w:firstRow="0" w:lastRow="0" w:firstColumn="1" w:lastColumn="0" w:oddVBand="0" w:evenVBand="0" w:oddHBand="0" w:evenHBand="0" w:firstRowFirstColumn="0" w:firstRowLastColumn="0" w:lastRowFirstColumn="0" w:lastRowLastColumn="0"/>
            <w:tcW w:w="328" w:type="pct"/>
            <w:hideMark/>
          </w:tcPr>
          <w:p w14:paraId="2C8AF55E" w14:textId="77777777" w:rsidR="00EB14D1" w:rsidRPr="00EB14D1" w:rsidRDefault="00EB14D1" w:rsidP="00EB14D1">
            <w:pPr>
              <w:contextualSpacing w:val="0"/>
              <w:jc w:val="center"/>
              <w:rPr>
                <w:rFonts w:eastAsia="Times New Roman"/>
                <w:color w:val="000000"/>
                <w:sz w:val="20"/>
                <w:szCs w:val="20"/>
                <w:lang w:val="en-US"/>
              </w:rPr>
            </w:pPr>
            <w:r w:rsidRPr="00EB14D1">
              <w:rPr>
                <w:rFonts w:eastAsia="Times New Roman"/>
                <w:color w:val="000000"/>
                <w:sz w:val="20"/>
                <w:szCs w:val="20"/>
                <w:lang w:val="en-US"/>
              </w:rPr>
              <w:t>POSC 124</w:t>
            </w:r>
          </w:p>
        </w:tc>
        <w:tc>
          <w:tcPr>
            <w:tcW w:w="414" w:type="pct"/>
            <w:hideMark/>
          </w:tcPr>
          <w:p w14:paraId="69F3DCE8"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2</w:t>
            </w:r>
          </w:p>
        </w:tc>
        <w:tc>
          <w:tcPr>
            <w:tcW w:w="2447" w:type="pct"/>
            <w:hideMark/>
          </w:tcPr>
          <w:p w14:paraId="4B6E8E3E"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Summarize the historical roots and contemporary evolution of comparative government and politics</w:t>
            </w:r>
          </w:p>
        </w:tc>
        <w:tc>
          <w:tcPr>
            <w:tcW w:w="294" w:type="pct"/>
            <w:hideMark/>
          </w:tcPr>
          <w:p w14:paraId="6B53B1D1"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303" w:type="pct"/>
            <w:hideMark/>
          </w:tcPr>
          <w:p w14:paraId="04D9A234"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2C30615C"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303" w:type="pct"/>
            <w:hideMark/>
          </w:tcPr>
          <w:p w14:paraId="5713D04D"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2E2AF78F"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4167FDC5"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r>
      <w:tr w:rsidR="00EB14D1" w:rsidRPr="00CD129C" w14:paraId="4A02904A" w14:textId="77777777" w:rsidTr="00CD129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8" w:type="pct"/>
            <w:hideMark/>
          </w:tcPr>
          <w:p w14:paraId="24D628CE" w14:textId="77777777" w:rsidR="00EB14D1" w:rsidRPr="00EB14D1" w:rsidRDefault="00EB14D1" w:rsidP="00EB14D1">
            <w:pPr>
              <w:contextualSpacing w:val="0"/>
              <w:jc w:val="center"/>
              <w:rPr>
                <w:rFonts w:eastAsia="Times New Roman"/>
                <w:color w:val="000000"/>
                <w:sz w:val="20"/>
                <w:szCs w:val="20"/>
                <w:lang w:val="en-US"/>
              </w:rPr>
            </w:pPr>
            <w:r w:rsidRPr="00EB14D1">
              <w:rPr>
                <w:rFonts w:eastAsia="Times New Roman"/>
                <w:color w:val="000000"/>
                <w:sz w:val="20"/>
                <w:szCs w:val="20"/>
                <w:lang w:val="en-US"/>
              </w:rPr>
              <w:t>POSC 124</w:t>
            </w:r>
          </w:p>
        </w:tc>
        <w:tc>
          <w:tcPr>
            <w:tcW w:w="414" w:type="pct"/>
            <w:hideMark/>
          </w:tcPr>
          <w:p w14:paraId="46E81BF6"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3</w:t>
            </w:r>
          </w:p>
        </w:tc>
        <w:tc>
          <w:tcPr>
            <w:tcW w:w="2447" w:type="pct"/>
            <w:hideMark/>
          </w:tcPr>
          <w:p w14:paraId="51857DE3"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Apply normative and positive approaches to the study of comparative government and politics</w:t>
            </w:r>
          </w:p>
        </w:tc>
        <w:tc>
          <w:tcPr>
            <w:tcW w:w="294" w:type="pct"/>
            <w:hideMark/>
          </w:tcPr>
          <w:p w14:paraId="093B5F49"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303" w:type="pct"/>
            <w:hideMark/>
          </w:tcPr>
          <w:p w14:paraId="45C323A0"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6A3A7C20"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60B8D102"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303" w:type="pct"/>
            <w:hideMark/>
          </w:tcPr>
          <w:p w14:paraId="2D371D75"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3671E247"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r>
      <w:tr w:rsidR="00CD129C" w:rsidRPr="00EB14D1" w14:paraId="6CD7DE3C" w14:textId="77777777" w:rsidTr="00CD129C">
        <w:trPr>
          <w:trHeight w:val="576"/>
        </w:trPr>
        <w:tc>
          <w:tcPr>
            <w:cnfStyle w:val="001000000000" w:firstRow="0" w:lastRow="0" w:firstColumn="1" w:lastColumn="0" w:oddVBand="0" w:evenVBand="0" w:oddHBand="0" w:evenHBand="0" w:firstRowFirstColumn="0" w:firstRowLastColumn="0" w:lastRowFirstColumn="0" w:lastRowLastColumn="0"/>
            <w:tcW w:w="328" w:type="pct"/>
            <w:hideMark/>
          </w:tcPr>
          <w:p w14:paraId="5F664032" w14:textId="77777777" w:rsidR="00EB14D1" w:rsidRPr="00EB14D1" w:rsidRDefault="00EB14D1" w:rsidP="00EB14D1">
            <w:pPr>
              <w:contextualSpacing w:val="0"/>
              <w:jc w:val="center"/>
              <w:rPr>
                <w:rFonts w:eastAsia="Times New Roman"/>
                <w:color w:val="000000"/>
                <w:sz w:val="20"/>
                <w:szCs w:val="20"/>
                <w:lang w:val="en-US"/>
              </w:rPr>
            </w:pPr>
            <w:r w:rsidRPr="00EB14D1">
              <w:rPr>
                <w:rFonts w:eastAsia="Times New Roman"/>
                <w:color w:val="000000"/>
                <w:sz w:val="20"/>
                <w:szCs w:val="20"/>
                <w:lang w:val="en-US"/>
              </w:rPr>
              <w:t>POSC 124</w:t>
            </w:r>
          </w:p>
        </w:tc>
        <w:tc>
          <w:tcPr>
            <w:tcW w:w="414" w:type="pct"/>
            <w:hideMark/>
          </w:tcPr>
          <w:p w14:paraId="70B9ABC8"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4</w:t>
            </w:r>
          </w:p>
        </w:tc>
        <w:tc>
          <w:tcPr>
            <w:tcW w:w="2447" w:type="pct"/>
            <w:hideMark/>
          </w:tcPr>
          <w:p w14:paraId="1E000DE5"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Analyze existing applications of political science to topics such as comparative institutions, behavior, institutional change, and public policy</w:t>
            </w:r>
          </w:p>
        </w:tc>
        <w:tc>
          <w:tcPr>
            <w:tcW w:w="294" w:type="pct"/>
            <w:hideMark/>
          </w:tcPr>
          <w:p w14:paraId="0321D5F3"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303" w:type="pct"/>
            <w:hideMark/>
          </w:tcPr>
          <w:p w14:paraId="441970E4"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1F0CBBB7"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468A20A4"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3C130028"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303" w:type="pct"/>
            <w:hideMark/>
          </w:tcPr>
          <w:p w14:paraId="3FF9CA6F"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r>
      <w:tr w:rsidR="00EB14D1" w:rsidRPr="00CD129C" w14:paraId="178F86DF" w14:textId="77777777" w:rsidTr="00CD129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28" w:type="pct"/>
            <w:hideMark/>
          </w:tcPr>
          <w:p w14:paraId="3075A2CD" w14:textId="77777777" w:rsidR="00EB14D1" w:rsidRPr="00EB14D1" w:rsidRDefault="00EB14D1" w:rsidP="00EB14D1">
            <w:pPr>
              <w:contextualSpacing w:val="0"/>
              <w:jc w:val="center"/>
              <w:rPr>
                <w:rFonts w:eastAsia="Times New Roman"/>
                <w:color w:val="000000"/>
                <w:sz w:val="20"/>
                <w:szCs w:val="20"/>
                <w:lang w:val="en-US"/>
              </w:rPr>
            </w:pPr>
            <w:r w:rsidRPr="00EB14D1">
              <w:rPr>
                <w:rFonts w:eastAsia="Times New Roman"/>
                <w:color w:val="000000"/>
                <w:sz w:val="20"/>
                <w:szCs w:val="20"/>
                <w:lang w:val="en-US"/>
              </w:rPr>
              <w:t>POSC 124</w:t>
            </w:r>
          </w:p>
        </w:tc>
        <w:tc>
          <w:tcPr>
            <w:tcW w:w="414" w:type="pct"/>
            <w:hideMark/>
          </w:tcPr>
          <w:p w14:paraId="2BF367D1"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5</w:t>
            </w:r>
          </w:p>
        </w:tc>
        <w:tc>
          <w:tcPr>
            <w:tcW w:w="2447" w:type="pct"/>
            <w:hideMark/>
          </w:tcPr>
          <w:p w14:paraId="33E2927F"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Evaluate the similarities, differences, and relationships between democratic regimes, developed democracies, nondemocratic remines, communism and postcommunism, and developing countries</w:t>
            </w:r>
          </w:p>
        </w:tc>
        <w:tc>
          <w:tcPr>
            <w:tcW w:w="294" w:type="pct"/>
            <w:hideMark/>
          </w:tcPr>
          <w:p w14:paraId="161AD640"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303" w:type="pct"/>
            <w:hideMark/>
          </w:tcPr>
          <w:p w14:paraId="1E9A0D00"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16F171E0"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47AA4CAE"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6B4C92CA"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73A83894"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r>
      <w:tr w:rsidR="00CD129C" w:rsidRPr="00EB14D1" w14:paraId="264EF807" w14:textId="77777777" w:rsidTr="00CD129C">
        <w:trPr>
          <w:trHeight w:val="576"/>
        </w:trPr>
        <w:tc>
          <w:tcPr>
            <w:cnfStyle w:val="001000000000" w:firstRow="0" w:lastRow="0" w:firstColumn="1" w:lastColumn="0" w:oddVBand="0" w:evenVBand="0" w:oddHBand="0" w:evenHBand="0" w:firstRowFirstColumn="0" w:firstRowLastColumn="0" w:lastRowFirstColumn="0" w:lastRowLastColumn="0"/>
            <w:tcW w:w="328" w:type="pct"/>
            <w:hideMark/>
          </w:tcPr>
          <w:p w14:paraId="7835CB49" w14:textId="77777777" w:rsidR="00EB14D1" w:rsidRPr="00EB14D1" w:rsidRDefault="00EB14D1" w:rsidP="00EB14D1">
            <w:pPr>
              <w:contextualSpacing w:val="0"/>
              <w:jc w:val="center"/>
              <w:rPr>
                <w:rFonts w:eastAsia="Times New Roman"/>
                <w:color w:val="000000"/>
                <w:sz w:val="20"/>
                <w:szCs w:val="20"/>
                <w:lang w:val="en-US"/>
              </w:rPr>
            </w:pPr>
            <w:r w:rsidRPr="00EB14D1">
              <w:rPr>
                <w:rFonts w:eastAsia="Times New Roman"/>
                <w:color w:val="000000"/>
                <w:sz w:val="20"/>
                <w:szCs w:val="20"/>
                <w:lang w:val="en-US"/>
              </w:rPr>
              <w:t>POSC 130</w:t>
            </w:r>
          </w:p>
        </w:tc>
        <w:tc>
          <w:tcPr>
            <w:tcW w:w="414" w:type="pct"/>
            <w:hideMark/>
          </w:tcPr>
          <w:p w14:paraId="42C4AB27"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2447" w:type="pct"/>
            <w:hideMark/>
          </w:tcPr>
          <w:p w14:paraId="0DE6C5EC"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Identify the traditional concepts of realism, liberalism, and constructivism and contemporary framework of interest, interactions, and institutions</w:t>
            </w:r>
          </w:p>
        </w:tc>
        <w:tc>
          <w:tcPr>
            <w:tcW w:w="294" w:type="pct"/>
            <w:hideMark/>
          </w:tcPr>
          <w:p w14:paraId="69439E89"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6225E9A0"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303" w:type="pct"/>
            <w:hideMark/>
          </w:tcPr>
          <w:p w14:paraId="638082A1"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54203CB8"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73C63DB3"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1739FA96"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r>
      <w:tr w:rsidR="00EB14D1" w:rsidRPr="00CD129C" w14:paraId="1802B4C7" w14:textId="77777777" w:rsidTr="00CD129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8" w:type="pct"/>
            <w:hideMark/>
          </w:tcPr>
          <w:p w14:paraId="3E8DEC79" w14:textId="77777777" w:rsidR="00EB14D1" w:rsidRPr="00EB14D1" w:rsidRDefault="00EB14D1" w:rsidP="00EB14D1">
            <w:pPr>
              <w:contextualSpacing w:val="0"/>
              <w:jc w:val="center"/>
              <w:rPr>
                <w:rFonts w:eastAsia="Times New Roman"/>
                <w:color w:val="000000"/>
                <w:sz w:val="20"/>
                <w:szCs w:val="20"/>
                <w:lang w:val="en-US"/>
              </w:rPr>
            </w:pPr>
            <w:r w:rsidRPr="00EB14D1">
              <w:rPr>
                <w:rFonts w:eastAsia="Times New Roman"/>
                <w:color w:val="000000"/>
                <w:sz w:val="20"/>
                <w:szCs w:val="20"/>
                <w:lang w:val="en-US"/>
              </w:rPr>
              <w:lastRenderedPageBreak/>
              <w:t>POSC 130</w:t>
            </w:r>
          </w:p>
        </w:tc>
        <w:tc>
          <w:tcPr>
            <w:tcW w:w="414" w:type="pct"/>
            <w:hideMark/>
          </w:tcPr>
          <w:p w14:paraId="65B5C62E"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2</w:t>
            </w:r>
          </w:p>
        </w:tc>
        <w:tc>
          <w:tcPr>
            <w:tcW w:w="2447" w:type="pct"/>
            <w:hideMark/>
          </w:tcPr>
          <w:p w14:paraId="0980C5F4"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Summarize the historical roots and contemporary evolution of international relations and politics</w:t>
            </w:r>
          </w:p>
        </w:tc>
        <w:tc>
          <w:tcPr>
            <w:tcW w:w="294" w:type="pct"/>
            <w:hideMark/>
          </w:tcPr>
          <w:p w14:paraId="2C36E30E"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303" w:type="pct"/>
            <w:hideMark/>
          </w:tcPr>
          <w:p w14:paraId="50B15984"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3EC3F718"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303" w:type="pct"/>
            <w:hideMark/>
          </w:tcPr>
          <w:p w14:paraId="7EEB1AE6"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1C73D8D3"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2351E674"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r>
      <w:tr w:rsidR="00CD129C" w:rsidRPr="00EB14D1" w14:paraId="5ADABF33" w14:textId="77777777" w:rsidTr="00CD129C">
        <w:trPr>
          <w:trHeight w:val="576"/>
        </w:trPr>
        <w:tc>
          <w:tcPr>
            <w:cnfStyle w:val="001000000000" w:firstRow="0" w:lastRow="0" w:firstColumn="1" w:lastColumn="0" w:oddVBand="0" w:evenVBand="0" w:oddHBand="0" w:evenHBand="0" w:firstRowFirstColumn="0" w:firstRowLastColumn="0" w:lastRowFirstColumn="0" w:lastRowLastColumn="0"/>
            <w:tcW w:w="328" w:type="pct"/>
            <w:hideMark/>
          </w:tcPr>
          <w:p w14:paraId="3ADDF875" w14:textId="77777777" w:rsidR="00EB14D1" w:rsidRPr="00EB14D1" w:rsidRDefault="00EB14D1" w:rsidP="00EB14D1">
            <w:pPr>
              <w:contextualSpacing w:val="0"/>
              <w:jc w:val="center"/>
              <w:rPr>
                <w:rFonts w:eastAsia="Times New Roman"/>
                <w:color w:val="000000"/>
                <w:sz w:val="20"/>
                <w:szCs w:val="20"/>
                <w:lang w:val="en-US"/>
              </w:rPr>
            </w:pPr>
            <w:r w:rsidRPr="00EB14D1">
              <w:rPr>
                <w:rFonts w:eastAsia="Times New Roman"/>
                <w:color w:val="000000"/>
                <w:sz w:val="20"/>
                <w:szCs w:val="20"/>
                <w:lang w:val="en-US"/>
              </w:rPr>
              <w:t>POSC 130</w:t>
            </w:r>
          </w:p>
        </w:tc>
        <w:tc>
          <w:tcPr>
            <w:tcW w:w="414" w:type="pct"/>
            <w:hideMark/>
          </w:tcPr>
          <w:p w14:paraId="709162E3"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3</w:t>
            </w:r>
          </w:p>
        </w:tc>
        <w:tc>
          <w:tcPr>
            <w:tcW w:w="2447" w:type="pct"/>
            <w:hideMark/>
          </w:tcPr>
          <w:p w14:paraId="148B9C1F"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Apply normative and positive approaches to the study of international relations and politics, particularly wealth and poverty, human rights, and the environment</w:t>
            </w:r>
          </w:p>
        </w:tc>
        <w:tc>
          <w:tcPr>
            <w:tcW w:w="294" w:type="pct"/>
            <w:hideMark/>
          </w:tcPr>
          <w:p w14:paraId="4AF11C44"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303" w:type="pct"/>
            <w:hideMark/>
          </w:tcPr>
          <w:p w14:paraId="1ED62FBA"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19F1AFF0"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67F75AF5"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303" w:type="pct"/>
            <w:hideMark/>
          </w:tcPr>
          <w:p w14:paraId="176961DE"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40DC349A"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r>
      <w:tr w:rsidR="00EB14D1" w:rsidRPr="00CD129C" w14:paraId="1A1EE7C2" w14:textId="77777777" w:rsidTr="00CD129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28" w:type="pct"/>
            <w:hideMark/>
          </w:tcPr>
          <w:p w14:paraId="14E5FDC4" w14:textId="77777777" w:rsidR="00EB14D1" w:rsidRPr="00EB14D1" w:rsidRDefault="00EB14D1" w:rsidP="00EB14D1">
            <w:pPr>
              <w:contextualSpacing w:val="0"/>
              <w:jc w:val="center"/>
              <w:rPr>
                <w:rFonts w:eastAsia="Times New Roman"/>
                <w:color w:val="000000"/>
                <w:sz w:val="20"/>
                <w:szCs w:val="20"/>
                <w:lang w:val="en-US"/>
              </w:rPr>
            </w:pPr>
            <w:r w:rsidRPr="00EB14D1">
              <w:rPr>
                <w:rFonts w:eastAsia="Times New Roman"/>
                <w:color w:val="000000"/>
                <w:sz w:val="20"/>
                <w:szCs w:val="20"/>
                <w:lang w:val="en-US"/>
              </w:rPr>
              <w:t>POSC 130</w:t>
            </w:r>
          </w:p>
        </w:tc>
        <w:tc>
          <w:tcPr>
            <w:tcW w:w="414" w:type="pct"/>
            <w:hideMark/>
          </w:tcPr>
          <w:p w14:paraId="564513CE"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4</w:t>
            </w:r>
          </w:p>
        </w:tc>
        <w:tc>
          <w:tcPr>
            <w:tcW w:w="2447" w:type="pct"/>
            <w:hideMark/>
          </w:tcPr>
          <w:p w14:paraId="3315AA3E"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Analyze existing applications of political science to topics such as international institutions, state behavior, and international public policy</w:t>
            </w:r>
          </w:p>
        </w:tc>
        <w:tc>
          <w:tcPr>
            <w:tcW w:w="294" w:type="pct"/>
            <w:hideMark/>
          </w:tcPr>
          <w:p w14:paraId="6130CF48"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303" w:type="pct"/>
            <w:hideMark/>
          </w:tcPr>
          <w:p w14:paraId="288CF74B"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42F7AE92"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32F0E4F7"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5E8CADF9"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303" w:type="pct"/>
            <w:hideMark/>
          </w:tcPr>
          <w:p w14:paraId="55FB05EB"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r>
      <w:tr w:rsidR="00CD129C" w:rsidRPr="00EB14D1" w14:paraId="7F7EC317" w14:textId="77777777" w:rsidTr="00CD129C">
        <w:trPr>
          <w:trHeight w:val="576"/>
        </w:trPr>
        <w:tc>
          <w:tcPr>
            <w:cnfStyle w:val="001000000000" w:firstRow="0" w:lastRow="0" w:firstColumn="1" w:lastColumn="0" w:oddVBand="0" w:evenVBand="0" w:oddHBand="0" w:evenHBand="0" w:firstRowFirstColumn="0" w:firstRowLastColumn="0" w:lastRowFirstColumn="0" w:lastRowLastColumn="0"/>
            <w:tcW w:w="328" w:type="pct"/>
            <w:hideMark/>
          </w:tcPr>
          <w:p w14:paraId="2EADB9B8" w14:textId="77777777" w:rsidR="00EB14D1" w:rsidRPr="00EB14D1" w:rsidRDefault="00EB14D1" w:rsidP="00EB14D1">
            <w:pPr>
              <w:contextualSpacing w:val="0"/>
              <w:jc w:val="center"/>
              <w:rPr>
                <w:rFonts w:eastAsia="Times New Roman"/>
                <w:color w:val="000000"/>
                <w:sz w:val="20"/>
                <w:szCs w:val="20"/>
                <w:lang w:val="en-US"/>
              </w:rPr>
            </w:pPr>
            <w:r w:rsidRPr="00EB14D1">
              <w:rPr>
                <w:rFonts w:eastAsia="Times New Roman"/>
                <w:color w:val="000000"/>
                <w:sz w:val="20"/>
                <w:szCs w:val="20"/>
                <w:lang w:val="en-US"/>
              </w:rPr>
              <w:t>POSC 130</w:t>
            </w:r>
          </w:p>
        </w:tc>
        <w:tc>
          <w:tcPr>
            <w:tcW w:w="414" w:type="pct"/>
            <w:hideMark/>
          </w:tcPr>
          <w:p w14:paraId="59BAA32E"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5</w:t>
            </w:r>
          </w:p>
        </w:tc>
        <w:tc>
          <w:tcPr>
            <w:tcW w:w="2447" w:type="pct"/>
            <w:hideMark/>
          </w:tcPr>
          <w:p w14:paraId="681305A8"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Evaluate the similarities, differences, and relationships between international law and norms and international trade, finance, monetary relations</w:t>
            </w:r>
          </w:p>
        </w:tc>
        <w:tc>
          <w:tcPr>
            <w:tcW w:w="294" w:type="pct"/>
            <w:hideMark/>
          </w:tcPr>
          <w:p w14:paraId="3CCCF817"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303" w:type="pct"/>
            <w:hideMark/>
          </w:tcPr>
          <w:p w14:paraId="1E566013"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72B08AF2"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79CF6224"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23F50594"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09E3B40B"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r>
      <w:tr w:rsidR="00EB14D1" w:rsidRPr="00CD129C" w14:paraId="08B8D5BA" w14:textId="77777777" w:rsidTr="00CD129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28" w:type="pct"/>
            <w:hideMark/>
          </w:tcPr>
          <w:p w14:paraId="3D0F32EE" w14:textId="77777777" w:rsidR="00EB14D1" w:rsidRPr="00EB14D1" w:rsidRDefault="00EB14D1" w:rsidP="00EB14D1">
            <w:pPr>
              <w:contextualSpacing w:val="0"/>
              <w:jc w:val="center"/>
              <w:rPr>
                <w:rFonts w:eastAsia="Times New Roman"/>
                <w:color w:val="000000"/>
                <w:sz w:val="20"/>
                <w:szCs w:val="20"/>
                <w:lang w:val="en-US"/>
              </w:rPr>
            </w:pPr>
            <w:r w:rsidRPr="00EB14D1">
              <w:rPr>
                <w:rFonts w:eastAsia="Times New Roman"/>
                <w:color w:val="000000"/>
                <w:sz w:val="20"/>
                <w:szCs w:val="20"/>
                <w:lang w:val="en-US"/>
              </w:rPr>
              <w:t>POSC 140</w:t>
            </w:r>
          </w:p>
        </w:tc>
        <w:tc>
          <w:tcPr>
            <w:tcW w:w="414" w:type="pct"/>
            <w:hideMark/>
          </w:tcPr>
          <w:p w14:paraId="0B21ABC2"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2447" w:type="pct"/>
            <w:hideMark/>
          </w:tcPr>
          <w:p w14:paraId="25C6D60B"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Identify the principles, governmental structures, and civil societal elements of California government and politics</w:t>
            </w:r>
          </w:p>
        </w:tc>
        <w:tc>
          <w:tcPr>
            <w:tcW w:w="294" w:type="pct"/>
            <w:hideMark/>
          </w:tcPr>
          <w:p w14:paraId="580E300C"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33562436"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303" w:type="pct"/>
            <w:hideMark/>
          </w:tcPr>
          <w:p w14:paraId="0AB7FC05"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4F4BFB78"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30FB1884"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2BE84557"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r>
      <w:tr w:rsidR="00CD129C" w:rsidRPr="00EB14D1" w14:paraId="4E7F6553" w14:textId="77777777" w:rsidTr="00CD129C">
        <w:trPr>
          <w:trHeight w:val="288"/>
        </w:trPr>
        <w:tc>
          <w:tcPr>
            <w:cnfStyle w:val="001000000000" w:firstRow="0" w:lastRow="0" w:firstColumn="1" w:lastColumn="0" w:oddVBand="0" w:evenVBand="0" w:oddHBand="0" w:evenHBand="0" w:firstRowFirstColumn="0" w:firstRowLastColumn="0" w:lastRowFirstColumn="0" w:lastRowLastColumn="0"/>
            <w:tcW w:w="328" w:type="pct"/>
            <w:hideMark/>
          </w:tcPr>
          <w:p w14:paraId="35EC001C" w14:textId="77777777" w:rsidR="00EB14D1" w:rsidRPr="00EB14D1" w:rsidRDefault="00EB14D1" w:rsidP="00EB14D1">
            <w:pPr>
              <w:contextualSpacing w:val="0"/>
              <w:jc w:val="center"/>
              <w:rPr>
                <w:rFonts w:eastAsia="Times New Roman"/>
                <w:color w:val="000000"/>
                <w:sz w:val="20"/>
                <w:szCs w:val="20"/>
                <w:lang w:val="en-US"/>
              </w:rPr>
            </w:pPr>
            <w:r w:rsidRPr="00EB14D1">
              <w:rPr>
                <w:rFonts w:eastAsia="Times New Roman"/>
                <w:color w:val="000000"/>
                <w:sz w:val="20"/>
                <w:szCs w:val="20"/>
                <w:lang w:val="en-US"/>
              </w:rPr>
              <w:t>POSC 140</w:t>
            </w:r>
          </w:p>
        </w:tc>
        <w:tc>
          <w:tcPr>
            <w:tcW w:w="414" w:type="pct"/>
            <w:hideMark/>
          </w:tcPr>
          <w:p w14:paraId="39CD0D36"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2</w:t>
            </w:r>
          </w:p>
        </w:tc>
        <w:tc>
          <w:tcPr>
            <w:tcW w:w="2447" w:type="pct"/>
            <w:hideMark/>
          </w:tcPr>
          <w:p w14:paraId="0A809EB2"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Summarize the historical roots and contemporary evolution of California government and politics</w:t>
            </w:r>
          </w:p>
        </w:tc>
        <w:tc>
          <w:tcPr>
            <w:tcW w:w="294" w:type="pct"/>
            <w:hideMark/>
          </w:tcPr>
          <w:p w14:paraId="0354D07C"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303" w:type="pct"/>
            <w:hideMark/>
          </w:tcPr>
          <w:p w14:paraId="67CED2E7"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047DC80F"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303" w:type="pct"/>
            <w:hideMark/>
          </w:tcPr>
          <w:p w14:paraId="68708D49"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40E91F4F"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4A62E1DB"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r>
      <w:tr w:rsidR="00EB14D1" w:rsidRPr="00CD129C" w14:paraId="1E54AD6C" w14:textId="77777777" w:rsidTr="00CD129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8" w:type="pct"/>
            <w:hideMark/>
          </w:tcPr>
          <w:p w14:paraId="085F0808" w14:textId="77777777" w:rsidR="00EB14D1" w:rsidRPr="00EB14D1" w:rsidRDefault="00EB14D1" w:rsidP="00EB14D1">
            <w:pPr>
              <w:contextualSpacing w:val="0"/>
              <w:jc w:val="center"/>
              <w:rPr>
                <w:rFonts w:eastAsia="Times New Roman"/>
                <w:color w:val="000000"/>
                <w:sz w:val="20"/>
                <w:szCs w:val="20"/>
                <w:lang w:val="en-US"/>
              </w:rPr>
            </w:pPr>
            <w:r w:rsidRPr="00EB14D1">
              <w:rPr>
                <w:rFonts w:eastAsia="Times New Roman"/>
                <w:color w:val="000000"/>
                <w:sz w:val="20"/>
                <w:szCs w:val="20"/>
                <w:lang w:val="en-US"/>
              </w:rPr>
              <w:t>POSC 140</w:t>
            </w:r>
          </w:p>
        </w:tc>
        <w:tc>
          <w:tcPr>
            <w:tcW w:w="414" w:type="pct"/>
            <w:hideMark/>
          </w:tcPr>
          <w:p w14:paraId="40C3DD71"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3</w:t>
            </w:r>
          </w:p>
        </w:tc>
        <w:tc>
          <w:tcPr>
            <w:tcW w:w="2447" w:type="pct"/>
            <w:hideMark/>
          </w:tcPr>
          <w:p w14:paraId="35131D48"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Apply normative and positive approaches to the study of California government and politics</w:t>
            </w:r>
          </w:p>
        </w:tc>
        <w:tc>
          <w:tcPr>
            <w:tcW w:w="294" w:type="pct"/>
            <w:hideMark/>
          </w:tcPr>
          <w:p w14:paraId="395715D8"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303" w:type="pct"/>
            <w:hideMark/>
          </w:tcPr>
          <w:p w14:paraId="5CEDCC45"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29C253E0"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1F1885EE"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303" w:type="pct"/>
            <w:hideMark/>
          </w:tcPr>
          <w:p w14:paraId="0AD6AEDE"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68FF1EFD"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r>
      <w:tr w:rsidR="00CD129C" w:rsidRPr="00EB14D1" w14:paraId="355233E3" w14:textId="77777777" w:rsidTr="00CD129C">
        <w:trPr>
          <w:trHeight w:val="576"/>
        </w:trPr>
        <w:tc>
          <w:tcPr>
            <w:cnfStyle w:val="001000000000" w:firstRow="0" w:lastRow="0" w:firstColumn="1" w:lastColumn="0" w:oddVBand="0" w:evenVBand="0" w:oddHBand="0" w:evenHBand="0" w:firstRowFirstColumn="0" w:firstRowLastColumn="0" w:lastRowFirstColumn="0" w:lastRowLastColumn="0"/>
            <w:tcW w:w="328" w:type="pct"/>
            <w:hideMark/>
          </w:tcPr>
          <w:p w14:paraId="318DD616" w14:textId="77777777" w:rsidR="00EB14D1" w:rsidRPr="00EB14D1" w:rsidRDefault="00EB14D1" w:rsidP="00EB14D1">
            <w:pPr>
              <w:contextualSpacing w:val="0"/>
              <w:jc w:val="center"/>
              <w:rPr>
                <w:rFonts w:eastAsia="Times New Roman"/>
                <w:color w:val="000000"/>
                <w:sz w:val="20"/>
                <w:szCs w:val="20"/>
                <w:lang w:val="en-US"/>
              </w:rPr>
            </w:pPr>
            <w:r w:rsidRPr="00EB14D1">
              <w:rPr>
                <w:rFonts w:eastAsia="Times New Roman"/>
                <w:color w:val="000000"/>
                <w:sz w:val="20"/>
                <w:szCs w:val="20"/>
                <w:lang w:val="en-US"/>
              </w:rPr>
              <w:t>POSC 140</w:t>
            </w:r>
          </w:p>
        </w:tc>
        <w:tc>
          <w:tcPr>
            <w:tcW w:w="414" w:type="pct"/>
            <w:hideMark/>
          </w:tcPr>
          <w:p w14:paraId="295AD945"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4</w:t>
            </w:r>
          </w:p>
        </w:tc>
        <w:tc>
          <w:tcPr>
            <w:tcW w:w="2447" w:type="pct"/>
            <w:hideMark/>
          </w:tcPr>
          <w:p w14:paraId="1D4DE64A"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Analyze existing applications of political science to topics such as California civil liberties, civil rights, governmental structure, and civil society</w:t>
            </w:r>
          </w:p>
        </w:tc>
        <w:tc>
          <w:tcPr>
            <w:tcW w:w="294" w:type="pct"/>
            <w:hideMark/>
          </w:tcPr>
          <w:p w14:paraId="50885D87"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303" w:type="pct"/>
            <w:hideMark/>
          </w:tcPr>
          <w:p w14:paraId="1A78EA2C"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2BBC6391"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75447363"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5E0B8244"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303" w:type="pct"/>
            <w:hideMark/>
          </w:tcPr>
          <w:p w14:paraId="7A915AB8"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r>
      <w:tr w:rsidR="00EB14D1" w:rsidRPr="00CD129C" w14:paraId="1CD4FB4E" w14:textId="77777777" w:rsidTr="00CD129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28" w:type="pct"/>
            <w:hideMark/>
          </w:tcPr>
          <w:p w14:paraId="2D9D6CCC" w14:textId="77777777" w:rsidR="00EB14D1" w:rsidRPr="00EB14D1" w:rsidRDefault="00EB14D1" w:rsidP="00EB14D1">
            <w:pPr>
              <w:contextualSpacing w:val="0"/>
              <w:jc w:val="center"/>
              <w:rPr>
                <w:rFonts w:eastAsia="Times New Roman"/>
                <w:color w:val="000000"/>
                <w:sz w:val="20"/>
                <w:szCs w:val="20"/>
                <w:lang w:val="en-US"/>
              </w:rPr>
            </w:pPr>
            <w:r w:rsidRPr="00EB14D1">
              <w:rPr>
                <w:rFonts w:eastAsia="Times New Roman"/>
                <w:color w:val="000000"/>
                <w:sz w:val="20"/>
                <w:szCs w:val="20"/>
                <w:lang w:val="en-US"/>
              </w:rPr>
              <w:t>POSC 140</w:t>
            </w:r>
          </w:p>
        </w:tc>
        <w:tc>
          <w:tcPr>
            <w:tcW w:w="414" w:type="pct"/>
            <w:hideMark/>
          </w:tcPr>
          <w:p w14:paraId="0B63A614"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5</w:t>
            </w:r>
          </w:p>
        </w:tc>
        <w:tc>
          <w:tcPr>
            <w:tcW w:w="2447" w:type="pct"/>
            <w:hideMark/>
          </w:tcPr>
          <w:p w14:paraId="08E70A30"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Evaluate the similarities, differences, and relationships between the State Senate, State Assembly, Governor, the Bureaucracy, the Judiciary, the Media, and the Public</w:t>
            </w:r>
          </w:p>
        </w:tc>
        <w:tc>
          <w:tcPr>
            <w:tcW w:w="294" w:type="pct"/>
            <w:hideMark/>
          </w:tcPr>
          <w:p w14:paraId="227E7A67"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303" w:type="pct"/>
            <w:hideMark/>
          </w:tcPr>
          <w:p w14:paraId="692A8646"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1F6E28DD"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60225C4F"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p>
        </w:tc>
        <w:tc>
          <w:tcPr>
            <w:tcW w:w="303" w:type="pct"/>
            <w:hideMark/>
          </w:tcPr>
          <w:p w14:paraId="213C1B1E"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19E90E44"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r>
      <w:tr w:rsidR="00CD129C" w:rsidRPr="00EB14D1" w14:paraId="1CB6F05F" w14:textId="77777777" w:rsidTr="00CD129C">
        <w:trPr>
          <w:trHeight w:val="288"/>
        </w:trPr>
        <w:tc>
          <w:tcPr>
            <w:cnfStyle w:val="001000000000" w:firstRow="0" w:lastRow="0" w:firstColumn="1" w:lastColumn="0" w:oddVBand="0" w:evenVBand="0" w:oddHBand="0" w:evenHBand="0" w:firstRowFirstColumn="0" w:firstRowLastColumn="0" w:lastRowFirstColumn="0" w:lastRowLastColumn="0"/>
            <w:tcW w:w="328" w:type="pct"/>
            <w:hideMark/>
          </w:tcPr>
          <w:p w14:paraId="31B9A672" w14:textId="77777777" w:rsidR="00EB14D1" w:rsidRPr="00EB14D1" w:rsidRDefault="00EB14D1" w:rsidP="00EB14D1">
            <w:pPr>
              <w:contextualSpacing w:val="0"/>
              <w:jc w:val="center"/>
              <w:rPr>
                <w:rFonts w:eastAsia="Times New Roman"/>
                <w:color w:val="000000"/>
                <w:sz w:val="20"/>
                <w:szCs w:val="20"/>
                <w:lang w:val="en-US"/>
              </w:rPr>
            </w:pPr>
            <w:r w:rsidRPr="00EB14D1">
              <w:rPr>
                <w:rFonts w:eastAsia="Times New Roman"/>
                <w:color w:val="000000"/>
                <w:sz w:val="20"/>
                <w:szCs w:val="20"/>
                <w:lang w:val="en-US"/>
              </w:rPr>
              <w:t>POSC 170</w:t>
            </w:r>
          </w:p>
        </w:tc>
        <w:tc>
          <w:tcPr>
            <w:tcW w:w="414" w:type="pct"/>
            <w:hideMark/>
          </w:tcPr>
          <w:p w14:paraId="3A33255A"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2447" w:type="pct"/>
            <w:hideMark/>
          </w:tcPr>
          <w:p w14:paraId="572CC18A"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Formulate research questions, theories, and hypotheses for topics in political science</w:t>
            </w:r>
          </w:p>
        </w:tc>
        <w:tc>
          <w:tcPr>
            <w:tcW w:w="294" w:type="pct"/>
            <w:hideMark/>
          </w:tcPr>
          <w:p w14:paraId="6B09AEC9"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303" w:type="pct"/>
            <w:hideMark/>
          </w:tcPr>
          <w:p w14:paraId="6D83452F"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60021921"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4B8AE6F9"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303" w:type="pct"/>
            <w:hideMark/>
          </w:tcPr>
          <w:p w14:paraId="2ACBAC16"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6295825C"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r>
      <w:tr w:rsidR="00EB14D1" w:rsidRPr="00CD129C" w14:paraId="76DEB6C5" w14:textId="77777777" w:rsidTr="00CD129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28" w:type="pct"/>
            <w:hideMark/>
          </w:tcPr>
          <w:p w14:paraId="31302409" w14:textId="77777777" w:rsidR="00EB14D1" w:rsidRPr="00EB14D1" w:rsidRDefault="00EB14D1" w:rsidP="00EB14D1">
            <w:pPr>
              <w:contextualSpacing w:val="0"/>
              <w:jc w:val="center"/>
              <w:rPr>
                <w:rFonts w:eastAsia="Times New Roman"/>
                <w:color w:val="000000"/>
                <w:sz w:val="20"/>
                <w:szCs w:val="20"/>
                <w:lang w:val="en-US"/>
              </w:rPr>
            </w:pPr>
            <w:r w:rsidRPr="00EB14D1">
              <w:rPr>
                <w:rFonts w:eastAsia="Times New Roman"/>
                <w:color w:val="000000"/>
                <w:sz w:val="20"/>
                <w:szCs w:val="20"/>
                <w:lang w:val="en-US"/>
              </w:rPr>
              <w:t>POSC 170</w:t>
            </w:r>
          </w:p>
        </w:tc>
        <w:tc>
          <w:tcPr>
            <w:tcW w:w="414" w:type="pct"/>
            <w:hideMark/>
          </w:tcPr>
          <w:p w14:paraId="1EE3379A"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2</w:t>
            </w:r>
          </w:p>
        </w:tc>
        <w:tc>
          <w:tcPr>
            <w:tcW w:w="2447" w:type="pct"/>
            <w:hideMark/>
          </w:tcPr>
          <w:p w14:paraId="0DD8C99E"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Critique and evaluate political science research, with particular attention paid to the methodology and research design</w:t>
            </w:r>
          </w:p>
        </w:tc>
        <w:tc>
          <w:tcPr>
            <w:tcW w:w="294" w:type="pct"/>
            <w:hideMark/>
          </w:tcPr>
          <w:p w14:paraId="50BB6E7E"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303" w:type="pct"/>
            <w:hideMark/>
          </w:tcPr>
          <w:p w14:paraId="418AA52D"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7EEF7B2C"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4455404B"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15905A16"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p>
        </w:tc>
        <w:tc>
          <w:tcPr>
            <w:tcW w:w="303" w:type="pct"/>
            <w:hideMark/>
          </w:tcPr>
          <w:p w14:paraId="5DDCB37D" w14:textId="77777777" w:rsidR="00EB14D1" w:rsidRPr="00EB14D1" w:rsidRDefault="00EB14D1" w:rsidP="00EB14D1">
            <w:pPr>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r>
      <w:tr w:rsidR="00CD129C" w:rsidRPr="00EB14D1" w14:paraId="6FA9782A" w14:textId="77777777" w:rsidTr="00CD129C">
        <w:trPr>
          <w:trHeight w:val="288"/>
        </w:trPr>
        <w:tc>
          <w:tcPr>
            <w:cnfStyle w:val="001000000000" w:firstRow="0" w:lastRow="0" w:firstColumn="1" w:lastColumn="0" w:oddVBand="0" w:evenVBand="0" w:oddHBand="0" w:evenHBand="0" w:firstRowFirstColumn="0" w:firstRowLastColumn="0" w:lastRowFirstColumn="0" w:lastRowLastColumn="0"/>
            <w:tcW w:w="328" w:type="pct"/>
            <w:hideMark/>
          </w:tcPr>
          <w:p w14:paraId="5916A724" w14:textId="77777777" w:rsidR="00EB14D1" w:rsidRPr="00EB14D1" w:rsidRDefault="00EB14D1" w:rsidP="00EB14D1">
            <w:pPr>
              <w:contextualSpacing w:val="0"/>
              <w:jc w:val="center"/>
              <w:rPr>
                <w:rFonts w:eastAsia="Times New Roman"/>
                <w:color w:val="000000"/>
                <w:sz w:val="20"/>
                <w:szCs w:val="20"/>
                <w:lang w:val="en-US"/>
              </w:rPr>
            </w:pPr>
            <w:r w:rsidRPr="00EB14D1">
              <w:rPr>
                <w:rFonts w:eastAsia="Times New Roman"/>
                <w:color w:val="000000"/>
                <w:sz w:val="20"/>
                <w:szCs w:val="20"/>
                <w:lang w:val="en-US"/>
              </w:rPr>
              <w:t>POSC 170</w:t>
            </w:r>
          </w:p>
        </w:tc>
        <w:tc>
          <w:tcPr>
            <w:tcW w:w="414" w:type="pct"/>
            <w:hideMark/>
          </w:tcPr>
          <w:p w14:paraId="5516E86B"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3</w:t>
            </w:r>
          </w:p>
        </w:tc>
        <w:tc>
          <w:tcPr>
            <w:tcW w:w="2447" w:type="pct"/>
            <w:hideMark/>
          </w:tcPr>
          <w:p w14:paraId="6ADF30A1"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Identify, compare, and contrast differing methods used in political science</w:t>
            </w:r>
          </w:p>
        </w:tc>
        <w:tc>
          <w:tcPr>
            <w:tcW w:w="294" w:type="pct"/>
            <w:hideMark/>
          </w:tcPr>
          <w:p w14:paraId="0F596F93"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751A2135"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303" w:type="pct"/>
            <w:hideMark/>
          </w:tcPr>
          <w:p w14:paraId="0678E10C"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c>
          <w:tcPr>
            <w:tcW w:w="303" w:type="pct"/>
            <w:hideMark/>
          </w:tcPr>
          <w:p w14:paraId="665E4753"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p>
        </w:tc>
        <w:tc>
          <w:tcPr>
            <w:tcW w:w="303" w:type="pct"/>
            <w:hideMark/>
          </w:tcPr>
          <w:p w14:paraId="49E31D4F"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303" w:type="pct"/>
            <w:hideMark/>
          </w:tcPr>
          <w:p w14:paraId="28E83798" w14:textId="77777777" w:rsidR="00EB14D1" w:rsidRPr="00EB14D1" w:rsidRDefault="00EB14D1" w:rsidP="00EB14D1">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EB14D1">
              <w:rPr>
                <w:rFonts w:eastAsia="Times New Roman"/>
                <w:color w:val="000000"/>
                <w:sz w:val="20"/>
                <w:szCs w:val="20"/>
                <w:lang w:val="en-US"/>
              </w:rPr>
              <w:t>1</w:t>
            </w:r>
          </w:p>
        </w:tc>
      </w:tr>
    </w:tbl>
    <w:p w14:paraId="4B17F449" w14:textId="6D19C745" w:rsidR="0021632B" w:rsidRDefault="0021632B" w:rsidP="0021632B"/>
    <w:p w14:paraId="10FE9D54" w14:textId="09856D43" w:rsidR="00D4025C" w:rsidRPr="0037289C" w:rsidRDefault="00D4025C" w:rsidP="0021632B">
      <w:pPr>
        <w:rPr>
          <w:b/>
          <w:bCs/>
          <w:sz w:val="40"/>
          <w:szCs w:val="40"/>
        </w:rPr>
      </w:pPr>
    </w:p>
    <w:sectPr w:rsidR="00D4025C" w:rsidRPr="0037289C" w:rsidSect="0036731E">
      <w:pgSz w:w="15840" w:h="12240" w:orient="landscape"/>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22D80" w14:textId="77777777" w:rsidR="0050127C" w:rsidRDefault="0050127C" w:rsidP="0036731E">
      <w:pPr>
        <w:spacing w:line="240" w:lineRule="auto"/>
      </w:pPr>
      <w:r>
        <w:separator/>
      </w:r>
    </w:p>
  </w:endnote>
  <w:endnote w:type="continuationSeparator" w:id="0">
    <w:p w14:paraId="144B28D6" w14:textId="77777777" w:rsidR="0050127C" w:rsidRDefault="0050127C" w:rsidP="003673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2713291"/>
      <w:docPartObj>
        <w:docPartGallery w:val="Page Numbers (Bottom of Page)"/>
        <w:docPartUnique/>
      </w:docPartObj>
    </w:sdtPr>
    <w:sdtEndPr/>
    <w:sdtContent>
      <w:sdt>
        <w:sdtPr>
          <w:id w:val="-1769616900"/>
          <w:docPartObj>
            <w:docPartGallery w:val="Page Numbers (Top of Page)"/>
            <w:docPartUnique/>
          </w:docPartObj>
        </w:sdtPr>
        <w:sdtEndPr/>
        <w:sdtContent>
          <w:p w14:paraId="04E64D3F" w14:textId="0FB8D87C" w:rsidR="00F34527" w:rsidRDefault="00F3452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D7FC7">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D7FC7">
              <w:rPr>
                <w:b/>
                <w:bCs/>
                <w:noProof/>
              </w:rPr>
              <w:t>15</w:t>
            </w:r>
            <w:r>
              <w:rPr>
                <w:b/>
                <w:bCs/>
                <w:sz w:val="24"/>
                <w:szCs w:val="24"/>
              </w:rPr>
              <w:fldChar w:fldCharType="end"/>
            </w:r>
          </w:p>
        </w:sdtContent>
      </w:sdt>
    </w:sdtContent>
  </w:sdt>
  <w:p w14:paraId="3F4B6725" w14:textId="77777777" w:rsidR="00F34527" w:rsidRDefault="00F34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6D350" w14:textId="77777777" w:rsidR="0050127C" w:rsidRDefault="0050127C" w:rsidP="0036731E">
      <w:pPr>
        <w:spacing w:line="240" w:lineRule="auto"/>
      </w:pPr>
      <w:r>
        <w:separator/>
      </w:r>
    </w:p>
  </w:footnote>
  <w:footnote w:type="continuationSeparator" w:id="0">
    <w:p w14:paraId="1B445719" w14:textId="77777777" w:rsidR="0050127C" w:rsidRDefault="0050127C" w:rsidP="0036731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ED06C5"/>
    <w:multiLevelType w:val="hybridMultilevel"/>
    <w:tmpl w:val="DC9612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150732"/>
    <w:multiLevelType w:val="hybridMultilevel"/>
    <w:tmpl w:val="59BCD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8E6F9D"/>
    <w:multiLevelType w:val="hybridMultilevel"/>
    <w:tmpl w:val="5D8E8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1B020B"/>
    <w:multiLevelType w:val="multilevel"/>
    <w:tmpl w:val="01906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435C2"/>
    <w:rsid w:val="00003216"/>
    <w:rsid w:val="000275A2"/>
    <w:rsid w:val="000A0FB9"/>
    <w:rsid w:val="000F137D"/>
    <w:rsid w:val="000F3385"/>
    <w:rsid w:val="000F4E07"/>
    <w:rsid w:val="000F4F64"/>
    <w:rsid w:val="00103F1B"/>
    <w:rsid w:val="00105152"/>
    <w:rsid w:val="00115C16"/>
    <w:rsid w:val="00172159"/>
    <w:rsid w:val="00184E8B"/>
    <w:rsid w:val="00193A58"/>
    <w:rsid w:val="00194B4F"/>
    <w:rsid w:val="001B63CD"/>
    <w:rsid w:val="001B689F"/>
    <w:rsid w:val="001E5042"/>
    <w:rsid w:val="001F3A7A"/>
    <w:rsid w:val="0020763C"/>
    <w:rsid w:val="0021632B"/>
    <w:rsid w:val="0027029E"/>
    <w:rsid w:val="002915A0"/>
    <w:rsid w:val="002922FE"/>
    <w:rsid w:val="0029748E"/>
    <w:rsid w:val="002A2005"/>
    <w:rsid w:val="002A3B93"/>
    <w:rsid w:val="002A4ECB"/>
    <w:rsid w:val="002A5E4F"/>
    <w:rsid w:val="002A7FA4"/>
    <w:rsid w:val="002F4FE9"/>
    <w:rsid w:val="00313822"/>
    <w:rsid w:val="00323908"/>
    <w:rsid w:val="003410EA"/>
    <w:rsid w:val="00351258"/>
    <w:rsid w:val="00351DA4"/>
    <w:rsid w:val="0035522E"/>
    <w:rsid w:val="00361270"/>
    <w:rsid w:val="0036731E"/>
    <w:rsid w:val="00371C6F"/>
    <w:rsid w:val="0037289C"/>
    <w:rsid w:val="00376D1F"/>
    <w:rsid w:val="003828C0"/>
    <w:rsid w:val="0038516F"/>
    <w:rsid w:val="003A23A3"/>
    <w:rsid w:val="003C0F87"/>
    <w:rsid w:val="003C2095"/>
    <w:rsid w:val="003E1907"/>
    <w:rsid w:val="003E53AB"/>
    <w:rsid w:val="003E575A"/>
    <w:rsid w:val="003F4DC7"/>
    <w:rsid w:val="004268C0"/>
    <w:rsid w:val="00465AF0"/>
    <w:rsid w:val="0048570A"/>
    <w:rsid w:val="00496424"/>
    <w:rsid w:val="004B596E"/>
    <w:rsid w:val="004C7606"/>
    <w:rsid w:val="004D2BA0"/>
    <w:rsid w:val="004F61B9"/>
    <w:rsid w:val="0050127C"/>
    <w:rsid w:val="005252E1"/>
    <w:rsid w:val="00533447"/>
    <w:rsid w:val="00547BA0"/>
    <w:rsid w:val="005569E8"/>
    <w:rsid w:val="00586343"/>
    <w:rsid w:val="00591E1C"/>
    <w:rsid w:val="005B3540"/>
    <w:rsid w:val="005B4D70"/>
    <w:rsid w:val="005B70BB"/>
    <w:rsid w:val="005E18F0"/>
    <w:rsid w:val="006435C2"/>
    <w:rsid w:val="00675879"/>
    <w:rsid w:val="0068766B"/>
    <w:rsid w:val="006C5B22"/>
    <w:rsid w:val="006D1741"/>
    <w:rsid w:val="006F1740"/>
    <w:rsid w:val="006F7C8D"/>
    <w:rsid w:val="00706BEC"/>
    <w:rsid w:val="00711CE5"/>
    <w:rsid w:val="0071292D"/>
    <w:rsid w:val="00734332"/>
    <w:rsid w:val="00761E54"/>
    <w:rsid w:val="00763E8D"/>
    <w:rsid w:val="00775C5A"/>
    <w:rsid w:val="007A00CF"/>
    <w:rsid w:val="007D43CD"/>
    <w:rsid w:val="007E1859"/>
    <w:rsid w:val="007F5ADA"/>
    <w:rsid w:val="00805FED"/>
    <w:rsid w:val="008168F9"/>
    <w:rsid w:val="00851174"/>
    <w:rsid w:val="00897315"/>
    <w:rsid w:val="008A3C81"/>
    <w:rsid w:val="008C415E"/>
    <w:rsid w:val="008D3FC0"/>
    <w:rsid w:val="008D7FC7"/>
    <w:rsid w:val="008E605B"/>
    <w:rsid w:val="00904393"/>
    <w:rsid w:val="009064E1"/>
    <w:rsid w:val="00912423"/>
    <w:rsid w:val="00912AB9"/>
    <w:rsid w:val="00921314"/>
    <w:rsid w:val="0093139F"/>
    <w:rsid w:val="009405F1"/>
    <w:rsid w:val="009A7F2D"/>
    <w:rsid w:val="009B2C9B"/>
    <w:rsid w:val="00A12999"/>
    <w:rsid w:val="00A13B33"/>
    <w:rsid w:val="00A60162"/>
    <w:rsid w:val="00A61E1A"/>
    <w:rsid w:val="00AA4243"/>
    <w:rsid w:val="00AA55B5"/>
    <w:rsid w:val="00B374E5"/>
    <w:rsid w:val="00B610BA"/>
    <w:rsid w:val="00BA6AF3"/>
    <w:rsid w:val="00BB2EAE"/>
    <w:rsid w:val="00BB68E0"/>
    <w:rsid w:val="00BC6BC6"/>
    <w:rsid w:val="00BC6D68"/>
    <w:rsid w:val="00BD287D"/>
    <w:rsid w:val="00BF3F5E"/>
    <w:rsid w:val="00C3251D"/>
    <w:rsid w:val="00CA7CF0"/>
    <w:rsid w:val="00CC3451"/>
    <w:rsid w:val="00CD0A50"/>
    <w:rsid w:val="00CD129C"/>
    <w:rsid w:val="00CF5FE8"/>
    <w:rsid w:val="00D14C1D"/>
    <w:rsid w:val="00D15A42"/>
    <w:rsid w:val="00D4025C"/>
    <w:rsid w:val="00D53C7C"/>
    <w:rsid w:val="00D605A5"/>
    <w:rsid w:val="00D61596"/>
    <w:rsid w:val="00D6655E"/>
    <w:rsid w:val="00D90141"/>
    <w:rsid w:val="00DA3D15"/>
    <w:rsid w:val="00DB1A48"/>
    <w:rsid w:val="00DF3618"/>
    <w:rsid w:val="00E21332"/>
    <w:rsid w:val="00E27BE0"/>
    <w:rsid w:val="00E556EB"/>
    <w:rsid w:val="00E703E5"/>
    <w:rsid w:val="00E71777"/>
    <w:rsid w:val="00EA64A8"/>
    <w:rsid w:val="00EB14D1"/>
    <w:rsid w:val="00EE159C"/>
    <w:rsid w:val="00EF057E"/>
    <w:rsid w:val="00F0339F"/>
    <w:rsid w:val="00F21CFC"/>
    <w:rsid w:val="00F252CB"/>
    <w:rsid w:val="00F34527"/>
    <w:rsid w:val="00F445C0"/>
    <w:rsid w:val="00F47C14"/>
    <w:rsid w:val="00F62F43"/>
    <w:rsid w:val="00F72351"/>
    <w:rsid w:val="00F72605"/>
    <w:rsid w:val="00F74A24"/>
    <w:rsid w:val="00FB4CF4"/>
    <w:rsid w:val="00FD3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628EC"/>
  <w15:docId w15:val="{9D9718DE-F87B-4389-BA1C-8A57106CC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D287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87D"/>
    <w:rPr>
      <w:rFonts w:ascii="Segoe UI" w:hAnsi="Segoe UI" w:cs="Segoe UI"/>
      <w:sz w:val="18"/>
      <w:szCs w:val="18"/>
    </w:rPr>
  </w:style>
  <w:style w:type="table" w:customStyle="1" w:styleId="GridTable5Dark1">
    <w:name w:val="Grid Table 5 Dark1"/>
    <w:basedOn w:val="TableNormal"/>
    <w:uiPriority w:val="50"/>
    <w:rsid w:val="008D3FC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rsid w:val="008D3FC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36731E"/>
    <w:pPr>
      <w:tabs>
        <w:tab w:val="center" w:pos="4680"/>
        <w:tab w:val="right" w:pos="9360"/>
      </w:tabs>
      <w:spacing w:line="240" w:lineRule="auto"/>
    </w:pPr>
  </w:style>
  <w:style w:type="character" w:customStyle="1" w:styleId="HeaderChar">
    <w:name w:val="Header Char"/>
    <w:basedOn w:val="DefaultParagraphFont"/>
    <w:link w:val="Header"/>
    <w:uiPriority w:val="99"/>
    <w:rsid w:val="0036731E"/>
  </w:style>
  <w:style w:type="paragraph" w:styleId="Footer">
    <w:name w:val="footer"/>
    <w:basedOn w:val="Normal"/>
    <w:link w:val="FooterChar"/>
    <w:uiPriority w:val="99"/>
    <w:unhideWhenUsed/>
    <w:rsid w:val="0036731E"/>
    <w:pPr>
      <w:tabs>
        <w:tab w:val="center" w:pos="4680"/>
        <w:tab w:val="right" w:pos="9360"/>
      </w:tabs>
      <w:spacing w:line="240" w:lineRule="auto"/>
    </w:pPr>
  </w:style>
  <w:style w:type="character" w:customStyle="1" w:styleId="FooterChar">
    <w:name w:val="Footer Char"/>
    <w:basedOn w:val="DefaultParagraphFont"/>
    <w:link w:val="Footer"/>
    <w:uiPriority w:val="99"/>
    <w:rsid w:val="0036731E"/>
  </w:style>
  <w:style w:type="character" w:styleId="Hyperlink">
    <w:name w:val="Hyperlink"/>
    <w:basedOn w:val="DefaultParagraphFont"/>
    <w:uiPriority w:val="99"/>
    <w:unhideWhenUsed/>
    <w:rsid w:val="003E1907"/>
    <w:rPr>
      <w:color w:val="0000FF" w:themeColor="hyperlink"/>
      <w:u w:val="single"/>
    </w:rPr>
  </w:style>
  <w:style w:type="character" w:customStyle="1" w:styleId="UnresolvedMention1">
    <w:name w:val="Unresolved Mention1"/>
    <w:basedOn w:val="DefaultParagraphFont"/>
    <w:uiPriority w:val="99"/>
    <w:semiHidden/>
    <w:unhideWhenUsed/>
    <w:rsid w:val="003E1907"/>
    <w:rPr>
      <w:color w:val="605E5C"/>
      <w:shd w:val="clear" w:color="auto" w:fill="E1DFDD"/>
    </w:rPr>
  </w:style>
  <w:style w:type="character" w:styleId="LineNumber">
    <w:name w:val="line number"/>
    <w:basedOn w:val="DefaultParagraphFont"/>
    <w:uiPriority w:val="99"/>
    <w:semiHidden/>
    <w:unhideWhenUsed/>
    <w:rsid w:val="00F34527"/>
  </w:style>
  <w:style w:type="paragraph" w:styleId="ListParagraph">
    <w:name w:val="List Paragraph"/>
    <w:basedOn w:val="Normal"/>
    <w:uiPriority w:val="34"/>
    <w:qFormat/>
    <w:rsid w:val="00F72351"/>
    <w:pPr>
      <w:ind w:left="720"/>
    </w:pPr>
  </w:style>
  <w:style w:type="character" w:styleId="CommentReference">
    <w:name w:val="annotation reference"/>
    <w:basedOn w:val="DefaultParagraphFont"/>
    <w:uiPriority w:val="99"/>
    <w:semiHidden/>
    <w:unhideWhenUsed/>
    <w:rsid w:val="008D7FC7"/>
    <w:rPr>
      <w:sz w:val="16"/>
      <w:szCs w:val="16"/>
    </w:rPr>
  </w:style>
  <w:style w:type="paragraph" w:styleId="CommentText">
    <w:name w:val="annotation text"/>
    <w:basedOn w:val="Normal"/>
    <w:link w:val="CommentTextChar"/>
    <w:uiPriority w:val="99"/>
    <w:semiHidden/>
    <w:unhideWhenUsed/>
    <w:rsid w:val="008D7FC7"/>
    <w:pPr>
      <w:spacing w:line="240" w:lineRule="auto"/>
    </w:pPr>
    <w:rPr>
      <w:sz w:val="20"/>
      <w:szCs w:val="20"/>
    </w:rPr>
  </w:style>
  <w:style w:type="character" w:customStyle="1" w:styleId="CommentTextChar">
    <w:name w:val="Comment Text Char"/>
    <w:basedOn w:val="DefaultParagraphFont"/>
    <w:link w:val="CommentText"/>
    <w:uiPriority w:val="99"/>
    <w:semiHidden/>
    <w:rsid w:val="008D7FC7"/>
    <w:rPr>
      <w:sz w:val="20"/>
      <w:szCs w:val="20"/>
    </w:rPr>
  </w:style>
  <w:style w:type="paragraph" w:styleId="CommentSubject">
    <w:name w:val="annotation subject"/>
    <w:basedOn w:val="CommentText"/>
    <w:next w:val="CommentText"/>
    <w:link w:val="CommentSubjectChar"/>
    <w:uiPriority w:val="99"/>
    <w:semiHidden/>
    <w:unhideWhenUsed/>
    <w:rsid w:val="008D7FC7"/>
    <w:rPr>
      <w:b/>
      <w:bCs/>
    </w:rPr>
  </w:style>
  <w:style w:type="character" w:customStyle="1" w:styleId="CommentSubjectChar">
    <w:name w:val="Comment Subject Char"/>
    <w:basedOn w:val="CommentTextChar"/>
    <w:link w:val="CommentSubject"/>
    <w:uiPriority w:val="99"/>
    <w:semiHidden/>
    <w:rsid w:val="008D7FC7"/>
    <w:rPr>
      <w:b/>
      <w:bCs/>
      <w:sz w:val="20"/>
      <w:szCs w:val="20"/>
    </w:rPr>
  </w:style>
  <w:style w:type="character" w:styleId="FollowedHyperlink">
    <w:name w:val="FollowedHyperlink"/>
    <w:basedOn w:val="DefaultParagraphFont"/>
    <w:uiPriority w:val="99"/>
    <w:semiHidden/>
    <w:unhideWhenUsed/>
    <w:rsid w:val="00351D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301573">
      <w:bodyDiv w:val="1"/>
      <w:marLeft w:val="0"/>
      <w:marRight w:val="0"/>
      <w:marTop w:val="0"/>
      <w:marBottom w:val="0"/>
      <w:divBdr>
        <w:top w:val="none" w:sz="0" w:space="0" w:color="auto"/>
        <w:left w:val="none" w:sz="0" w:space="0" w:color="auto"/>
        <w:bottom w:val="none" w:sz="0" w:space="0" w:color="auto"/>
        <w:right w:val="none" w:sz="0" w:space="0" w:color="auto"/>
      </w:divBdr>
    </w:div>
    <w:div w:id="519050691">
      <w:bodyDiv w:val="1"/>
      <w:marLeft w:val="0"/>
      <w:marRight w:val="0"/>
      <w:marTop w:val="0"/>
      <w:marBottom w:val="0"/>
      <w:divBdr>
        <w:top w:val="none" w:sz="0" w:space="0" w:color="auto"/>
        <w:left w:val="none" w:sz="0" w:space="0" w:color="auto"/>
        <w:bottom w:val="none" w:sz="0" w:space="0" w:color="auto"/>
        <w:right w:val="none" w:sz="0" w:space="0" w:color="auto"/>
      </w:divBdr>
    </w:div>
    <w:div w:id="628972450">
      <w:bodyDiv w:val="1"/>
      <w:marLeft w:val="0"/>
      <w:marRight w:val="0"/>
      <w:marTop w:val="0"/>
      <w:marBottom w:val="0"/>
      <w:divBdr>
        <w:top w:val="none" w:sz="0" w:space="0" w:color="auto"/>
        <w:left w:val="none" w:sz="0" w:space="0" w:color="auto"/>
        <w:bottom w:val="none" w:sz="0" w:space="0" w:color="auto"/>
        <w:right w:val="none" w:sz="0" w:space="0" w:color="auto"/>
      </w:divBdr>
    </w:div>
    <w:div w:id="836965495">
      <w:bodyDiv w:val="1"/>
      <w:marLeft w:val="0"/>
      <w:marRight w:val="0"/>
      <w:marTop w:val="0"/>
      <w:marBottom w:val="0"/>
      <w:divBdr>
        <w:top w:val="none" w:sz="0" w:space="0" w:color="auto"/>
        <w:left w:val="none" w:sz="0" w:space="0" w:color="auto"/>
        <w:bottom w:val="none" w:sz="0" w:space="0" w:color="auto"/>
        <w:right w:val="none" w:sz="0" w:space="0" w:color="auto"/>
      </w:divBdr>
    </w:div>
    <w:div w:id="1892762162">
      <w:bodyDiv w:val="1"/>
      <w:marLeft w:val="0"/>
      <w:marRight w:val="0"/>
      <w:marTop w:val="0"/>
      <w:marBottom w:val="0"/>
      <w:divBdr>
        <w:top w:val="none" w:sz="0" w:space="0" w:color="auto"/>
        <w:left w:val="none" w:sz="0" w:space="0" w:color="auto"/>
        <w:bottom w:val="none" w:sz="0" w:space="0" w:color="auto"/>
        <w:right w:val="none" w:sz="0" w:space="0" w:color="auto"/>
      </w:divBdr>
    </w:div>
    <w:div w:id="1913537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1drv.ms/b/s!Akb5EAbojy2ChPUe8z-vlnOvT6GG7Q?e=uASmDi" TargetMode="Externa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s://ipolisci.com/workshops" TargetMode="External"/><Relationship Id="rId4" Type="http://schemas.openxmlformats.org/officeDocument/2006/relationships/settings" Target="settings.xml"/><Relationship Id="rId9" Type="http://schemas.openxmlformats.org/officeDocument/2006/relationships/hyperlink" Target="https://1drv.ms/b/s!Akb5EAbojy2ChPUU6qqNGy1Gdg3clA?e=E4AVa2"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D76307-8998-4151-BF08-3276BC2E80C8}" type="doc">
      <dgm:prSet loTypeId="urn:microsoft.com/office/officeart/2009/3/layout/PhasedProcess" loCatId="process" qsTypeId="urn:microsoft.com/office/officeart/2005/8/quickstyle/simple1" qsCatId="simple" csTypeId="urn:microsoft.com/office/officeart/2005/8/colors/accent1_2" csCatId="accent1" phldr="1"/>
      <dgm:spPr/>
      <dgm:t>
        <a:bodyPr/>
        <a:lstStyle/>
        <a:p>
          <a:endParaRPr lang="en-US"/>
        </a:p>
      </dgm:t>
    </dgm:pt>
    <dgm:pt modelId="{73849618-0F65-4C42-9D6A-0D9D2DB1D708}">
      <dgm:prSet phldrT="[Text]"/>
      <dgm:spPr/>
      <dgm:t>
        <a:bodyPr/>
        <a:lstStyle/>
        <a:p>
          <a:r>
            <a:rPr lang="en-US">
              <a:latin typeface="+mn-lt"/>
            </a:rPr>
            <a:t>Courses</a:t>
          </a:r>
        </a:p>
      </dgm:t>
    </dgm:pt>
    <dgm:pt modelId="{3B0D1C3F-E15B-4EFE-A6CD-B6B706D84D09}" type="parTrans" cxnId="{B3AE41B6-AA4D-4C13-9E27-21627633A1A0}">
      <dgm:prSet/>
      <dgm:spPr/>
      <dgm:t>
        <a:bodyPr/>
        <a:lstStyle/>
        <a:p>
          <a:endParaRPr lang="en-US"/>
        </a:p>
      </dgm:t>
    </dgm:pt>
    <dgm:pt modelId="{F5BDD93A-7E6C-4E05-9A56-60756E205E35}" type="sibTrans" cxnId="{B3AE41B6-AA4D-4C13-9E27-21627633A1A0}">
      <dgm:prSet/>
      <dgm:spPr/>
      <dgm:t>
        <a:bodyPr/>
        <a:lstStyle/>
        <a:p>
          <a:endParaRPr lang="en-US"/>
        </a:p>
      </dgm:t>
    </dgm:pt>
    <dgm:pt modelId="{2CCDF821-384B-4B5B-BAD1-7DFD76A4B62D}">
      <dgm:prSet phldrT="[Text]"/>
      <dgm:spPr/>
      <dgm:t>
        <a:bodyPr/>
        <a:lstStyle/>
        <a:p>
          <a:r>
            <a:rPr lang="en-US">
              <a:latin typeface="+mn-lt"/>
            </a:rPr>
            <a:t>Assessments</a:t>
          </a:r>
        </a:p>
      </dgm:t>
    </dgm:pt>
    <dgm:pt modelId="{6FE2F1C5-766A-4A3E-A264-9C8BBEC53B48}" type="parTrans" cxnId="{7560C507-6030-41DF-9D7E-462195E77298}">
      <dgm:prSet/>
      <dgm:spPr/>
      <dgm:t>
        <a:bodyPr/>
        <a:lstStyle/>
        <a:p>
          <a:endParaRPr lang="en-US"/>
        </a:p>
      </dgm:t>
    </dgm:pt>
    <dgm:pt modelId="{B2E6FBE5-EC97-4C1B-A66E-B7337B35D8AF}" type="sibTrans" cxnId="{7560C507-6030-41DF-9D7E-462195E77298}">
      <dgm:prSet/>
      <dgm:spPr/>
      <dgm:t>
        <a:bodyPr/>
        <a:lstStyle/>
        <a:p>
          <a:endParaRPr lang="en-US"/>
        </a:p>
      </dgm:t>
    </dgm:pt>
    <dgm:pt modelId="{26EFCA97-33ED-4989-84B9-6C48A56853FE}">
      <dgm:prSet phldrT="[Text]"/>
      <dgm:spPr/>
      <dgm:t>
        <a:bodyPr/>
        <a:lstStyle/>
        <a:p>
          <a:r>
            <a:rPr lang="en-US">
              <a:latin typeface="+mn-lt"/>
            </a:rPr>
            <a:t>Assessments aligned with SLOs</a:t>
          </a:r>
        </a:p>
      </dgm:t>
    </dgm:pt>
    <dgm:pt modelId="{2B0C00A3-453B-49CA-A4D4-FA65C695DAF0}" type="parTrans" cxnId="{11B08114-017C-4C15-94BB-161E2AF26949}">
      <dgm:prSet/>
      <dgm:spPr/>
      <dgm:t>
        <a:bodyPr/>
        <a:lstStyle/>
        <a:p>
          <a:endParaRPr lang="en-US"/>
        </a:p>
      </dgm:t>
    </dgm:pt>
    <dgm:pt modelId="{1A5624C0-7050-48B8-B71B-17E61AC8016C}" type="sibTrans" cxnId="{11B08114-017C-4C15-94BB-161E2AF26949}">
      <dgm:prSet/>
      <dgm:spPr/>
      <dgm:t>
        <a:bodyPr/>
        <a:lstStyle/>
        <a:p>
          <a:endParaRPr lang="en-US"/>
        </a:p>
      </dgm:t>
    </dgm:pt>
    <dgm:pt modelId="{A0603F88-D1D5-4A1D-A33C-9A2119F08614}">
      <dgm:prSet phldrT="[Text]"/>
      <dgm:spPr/>
      <dgm:t>
        <a:bodyPr/>
        <a:lstStyle/>
        <a:p>
          <a:r>
            <a:rPr lang="en-US">
              <a:latin typeface="+mn-lt"/>
            </a:rPr>
            <a:t>Data Collected</a:t>
          </a:r>
        </a:p>
      </dgm:t>
    </dgm:pt>
    <dgm:pt modelId="{D9E11152-FBED-43E0-A0FA-A96706A42386}" type="parTrans" cxnId="{B4C78C38-AC2A-41FD-82F3-05E0F6DD92FC}">
      <dgm:prSet/>
      <dgm:spPr/>
      <dgm:t>
        <a:bodyPr/>
        <a:lstStyle/>
        <a:p>
          <a:endParaRPr lang="en-US"/>
        </a:p>
      </dgm:t>
    </dgm:pt>
    <dgm:pt modelId="{9878125A-A091-4635-B152-52CB794D4128}" type="sibTrans" cxnId="{B4C78C38-AC2A-41FD-82F3-05E0F6DD92FC}">
      <dgm:prSet/>
      <dgm:spPr/>
      <dgm:t>
        <a:bodyPr/>
        <a:lstStyle/>
        <a:p>
          <a:endParaRPr lang="en-US"/>
        </a:p>
      </dgm:t>
    </dgm:pt>
    <dgm:pt modelId="{EDFDD312-F224-43FD-9A5A-E9E9F0316D91}">
      <dgm:prSet phldrT="[Text]"/>
      <dgm:spPr/>
      <dgm:t>
        <a:bodyPr/>
        <a:lstStyle/>
        <a:p>
          <a:r>
            <a:rPr lang="en-US">
              <a:latin typeface="+mn-lt"/>
            </a:rPr>
            <a:t>Program</a:t>
          </a:r>
        </a:p>
      </dgm:t>
    </dgm:pt>
    <dgm:pt modelId="{C476A466-8EBE-4520-B922-773B2A08547C}" type="parTrans" cxnId="{AF7A594B-949E-47D3-AA5F-86F916763AAB}">
      <dgm:prSet/>
      <dgm:spPr/>
      <dgm:t>
        <a:bodyPr/>
        <a:lstStyle/>
        <a:p>
          <a:endParaRPr lang="en-US"/>
        </a:p>
      </dgm:t>
    </dgm:pt>
    <dgm:pt modelId="{DFC6734F-749E-4A70-996C-15E1B4248C73}" type="sibTrans" cxnId="{AF7A594B-949E-47D3-AA5F-86F916763AAB}">
      <dgm:prSet/>
      <dgm:spPr/>
      <dgm:t>
        <a:bodyPr/>
        <a:lstStyle/>
        <a:p>
          <a:endParaRPr lang="en-US"/>
        </a:p>
      </dgm:t>
    </dgm:pt>
    <dgm:pt modelId="{2A0BDA11-8FB5-4CBD-B02E-0A32790327A8}">
      <dgm:prSet phldrT="[Text]"/>
      <dgm:spPr/>
      <dgm:t>
        <a:bodyPr/>
        <a:lstStyle/>
        <a:p>
          <a:r>
            <a:rPr lang="en-US">
              <a:latin typeface="+mn-lt"/>
            </a:rPr>
            <a:t>Analyzed SLO data</a:t>
          </a:r>
        </a:p>
      </dgm:t>
    </dgm:pt>
    <dgm:pt modelId="{D05EDA22-7AEF-4DD7-97C9-35D2BDAE5216}" type="parTrans" cxnId="{953BE735-303C-4A02-AE2A-4F8D97D5526B}">
      <dgm:prSet/>
      <dgm:spPr/>
      <dgm:t>
        <a:bodyPr/>
        <a:lstStyle/>
        <a:p>
          <a:endParaRPr lang="en-US"/>
        </a:p>
      </dgm:t>
    </dgm:pt>
    <dgm:pt modelId="{CB7D593B-C1AB-4288-89A1-8EBF405D3102}" type="sibTrans" cxnId="{953BE735-303C-4A02-AE2A-4F8D97D5526B}">
      <dgm:prSet/>
      <dgm:spPr/>
      <dgm:t>
        <a:bodyPr/>
        <a:lstStyle/>
        <a:p>
          <a:endParaRPr lang="en-US"/>
        </a:p>
      </dgm:t>
    </dgm:pt>
    <dgm:pt modelId="{EA92BFC8-B217-4EFF-9B44-EB9C2C13B3DF}">
      <dgm:prSet phldrT="[Text]"/>
      <dgm:spPr/>
      <dgm:t>
        <a:bodyPr/>
        <a:lstStyle/>
        <a:p>
          <a:r>
            <a:rPr lang="en-US">
              <a:latin typeface="+mn-lt"/>
            </a:rPr>
            <a:t>CSLOs mapped to PLOs</a:t>
          </a:r>
        </a:p>
      </dgm:t>
    </dgm:pt>
    <dgm:pt modelId="{82BF5F0B-722A-4237-A6B6-93A2D3696BE5}" type="parTrans" cxnId="{AEBCC132-B7AA-49C6-BFC1-B05E4993D2DA}">
      <dgm:prSet/>
      <dgm:spPr/>
      <dgm:t>
        <a:bodyPr/>
        <a:lstStyle/>
        <a:p>
          <a:endParaRPr lang="en-US"/>
        </a:p>
      </dgm:t>
    </dgm:pt>
    <dgm:pt modelId="{12721BE5-B2A2-4987-9E84-69844D4717A8}" type="sibTrans" cxnId="{AEBCC132-B7AA-49C6-BFC1-B05E4993D2DA}">
      <dgm:prSet/>
      <dgm:spPr/>
      <dgm:t>
        <a:bodyPr/>
        <a:lstStyle/>
        <a:p>
          <a:endParaRPr lang="en-US"/>
        </a:p>
      </dgm:t>
    </dgm:pt>
    <dgm:pt modelId="{06047304-60D5-4DFA-8FF3-BE069FB45995}">
      <dgm:prSet phldrT="[Text]"/>
      <dgm:spPr/>
      <dgm:t>
        <a:bodyPr/>
        <a:lstStyle/>
        <a:p>
          <a:r>
            <a:rPr lang="en-US">
              <a:latin typeface="+mn-lt"/>
            </a:rPr>
            <a:t>Comprehensive Program Review</a:t>
          </a:r>
        </a:p>
      </dgm:t>
    </dgm:pt>
    <dgm:pt modelId="{5E167FEC-5192-47F4-BEE6-521E67BEE7ED}" type="parTrans" cxnId="{391CD99A-E291-4974-AF2B-DD6137BA8396}">
      <dgm:prSet/>
      <dgm:spPr/>
      <dgm:t>
        <a:bodyPr/>
        <a:lstStyle/>
        <a:p>
          <a:endParaRPr lang="en-US"/>
        </a:p>
      </dgm:t>
    </dgm:pt>
    <dgm:pt modelId="{D692BC9F-C4D2-470B-8582-D6509BA684F7}" type="sibTrans" cxnId="{391CD99A-E291-4974-AF2B-DD6137BA8396}">
      <dgm:prSet/>
      <dgm:spPr/>
      <dgm:t>
        <a:bodyPr/>
        <a:lstStyle/>
        <a:p>
          <a:endParaRPr lang="en-US"/>
        </a:p>
      </dgm:t>
    </dgm:pt>
    <dgm:pt modelId="{C929412D-9D67-4E84-9126-D72E2270B3CE}">
      <dgm:prSet phldrT="[Text]"/>
      <dgm:spPr/>
      <dgm:t>
        <a:bodyPr/>
        <a:lstStyle/>
        <a:p>
          <a:r>
            <a:rPr lang="en-US">
              <a:latin typeface="+mn-lt"/>
            </a:rPr>
            <a:t>Analysis</a:t>
          </a:r>
        </a:p>
      </dgm:t>
    </dgm:pt>
    <dgm:pt modelId="{2AB67401-74B1-4BB1-8DF8-B1A3228F8684}" type="parTrans" cxnId="{AE7020CB-96C6-4797-94F7-B21762584FE8}">
      <dgm:prSet/>
      <dgm:spPr/>
      <dgm:t>
        <a:bodyPr/>
        <a:lstStyle/>
        <a:p>
          <a:endParaRPr lang="en-US"/>
        </a:p>
      </dgm:t>
    </dgm:pt>
    <dgm:pt modelId="{E2F04E10-F124-43E6-A159-6A247A2CDD49}" type="sibTrans" cxnId="{AE7020CB-96C6-4797-94F7-B21762584FE8}">
      <dgm:prSet/>
      <dgm:spPr/>
      <dgm:t>
        <a:bodyPr/>
        <a:lstStyle/>
        <a:p>
          <a:endParaRPr lang="en-US"/>
        </a:p>
      </dgm:t>
    </dgm:pt>
    <dgm:pt modelId="{64A72D66-28A4-4274-9024-AB78D5514B14}">
      <dgm:prSet phldrT="[Text]"/>
      <dgm:spPr/>
      <dgm:t>
        <a:bodyPr/>
        <a:lstStyle/>
        <a:p>
          <a:r>
            <a:rPr lang="en-US">
              <a:latin typeface="+mn-lt"/>
            </a:rPr>
            <a:t>Reflection</a:t>
          </a:r>
        </a:p>
      </dgm:t>
    </dgm:pt>
    <dgm:pt modelId="{3DFCEC45-F553-4510-8D36-DFA5839F6C3E}" type="parTrans" cxnId="{56A9271D-3082-4825-B982-FCEEF13076A2}">
      <dgm:prSet/>
      <dgm:spPr/>
      <dgm:t>
        <a:bodyPr/>
        <a:lstStyle/>
        <a:p>
          <a:endParaRPr lang="en-US"/>
        </a:p>
      </dgm:t>
    </dgm:pt>
    <dgm:pt modelId="{D50A9568-FFC2-499A-A73A-0AB954D58909}" type="sibTrans" cxnId="{56A9271D-3082-4825-B982-FCEEF13076A2}">
      <dgm:prSet/>
      <dgm:spPr/>
      <dgm:t>
        <a:bodyPr/>
        <a:lstStyle/>
        <a:p>
          <a:endParaRPr lang="en-US"/>
        </a:p>
      </dgm:t>
    </dgm:pt>
    <dgm:pt modelId="{348423B6-74EA-4B5C-97A1-B4CE9FC97788}">
      <dgm:prSet phldrT="[Text]"/>
      <dgm:spPr/>
      <dgm:t>
        <a:bodyPr/>
        <a:lstStyle/>
        <a:p>
          <a:r>
            <a:rPr lang="en-US">
              <a:latin typeface="+mn-lt"/>
            </a:rPr>
            <a:t>Action Plan</a:t>
          </a:r>
        </a:p>
      </dgm:t>
    </dgm:pt>
    <dgm:pt modelId="{EE5EBE9E-A7E1-4662-9168-18D6B75EEF8E}" type="parTrans" cxnId="{C6DEA806-D891-49A9-9BDF-7401CCFE2F0B}">
      <dgm:prSet/>
      <dgm:spPr/>
      <dgm:t>
        <a:bodyPr/>
        <a:lstStyle/>
        <a:p>
          <a:endParaRPr lang="en-US"/>
        </a:p>
      </dgm:t>
    </dgm:pt>
    <dgm:pt modelId="{ED2356E3-4368-40BC-8BC1-AB6A9F74F031}" type="sibTrans" cxnId="{C6DEA806-D891-49A9-9BDF-7401CCFE2F0B}">
      <dgm:prSet/>
      <dgm:spPr/>
      <dgm:t>
        <a:bodyPr/>
        <a:lstStyle/>
        <a:p>
          <a:endParaRPr lang="en-US"/>
        </a:p>
      </dgm:t>
    </dgm:pt>
    <dgm:pt modelId="{5045F3D4-E4C1-4400-A627-14888C9F75DE}" type="pres">
      <dgm:prSet presAssocID="{86D76307-8998-4151-BF08-3276BC2E80C8}" presName="Name0" presStyleCnt="0">
        <dgm:presLayoutVars>
          <dgm:chMax val="3"/>
          <dgm:chPref val="3"/>
          <dgm:bulletEnabled val="1"/>
          <dgm:dir/>
          <dgm:animLvl val="lvl"/>
        </dgm:presLayoutVars>
      </dgm:prSet>
      <dgm:spPr/>
    </dgm:pt>
    <dgm:pt modelId="{9ADFAFD6-66A3-4EE6-8471-DF6760A5959F}" type="pres">
      <dgm:prSet presAssocID="{86D76307-8998-4151-BF08-3276BC2E80C8}" presName="arc1" presStyleLbl="node1" presStyleIdx="0" presStyleCnt="4"/>
      <dgm:spPr/>
    </dgm:pt>
    <dgm:pt modelId="{EE7BFE2E-9037-42E2-827B-C802E9B45CEC}" type="pres">
      <dgm:prSet presAssocID="{86D76307-8998-4151-BF08-3276BC2E80C8}" presName="arc3" presStyleLbl="node1" presStyleIdx="1" presStyleCnt="4"/>
      <dgm:spPr/>
    </dgm:pt>
    <dgm:pt modelId="{F320829C-3AE0-4D02-B5BE-9EE0C2175048}" type="pres">
      <dgm:prSet presAssocID="{86D76307-8998-4151-BF08-3276BC2E80C8}" presName="parentText2" presStyleLbl="revTx" presStyleIdx="0" presStyleCnt="3">
        <dgm:presLayoutVars>
          <dgm:chMax val="4"/>
          <dgm:chPref val="3"/>
          <dgm:bulletEnabled val="1"/>
        </dgm:presLayoutVars>
      </dgm:prSet>
      <dgm:spPr/>
    </dgm:pt>
    <dgm:pt modelId="{C38E6241-6C88-494F-BD47-C965FCD69628}" type="pres">
      <dgm:prSet presAssocID="{86D76307-8998-4151-BF08-3276BC2E80C8}" presName="arc2" presStyleLbl="node1" presStyleIdx="2" presStyleCnt="4"/>
      <dgm:spPr/>
    </dgm:pt>
    <dgm:pt modelId="{88E5B16B-3F83-4776-8EC5-9677E966E2E1}" type="pres">
      <dgm:prSet presAssocID="{86D76307-8998-4151-BF08-3276BC2E80C8}" presName="arc4" presStyleLbl="node1" presStyleIdx="3" presStyleCnt="4"/>
      <dgm:spPr/>
    </dgm:pt>
    <dgm:pt modelId="{2F399BF7-0A1C-4054-BF6E-3E225FB772E6}" type="pres">
      <dgm:prSet presAssocID="{86D76307-8998-4151-BF08-3276BC2E80C8}" presName="parentText3" presStyleLbl="revTx" presStyleIdx="1" presStyleCnt="3">
        <dgm:presLayoutVars>
          <dgm:chMax val="1"/>
          <dgm:chPref val="1"/>
          <dgm:bulletEnabled val="1"/>
        </dgm:presLayoutVars>
      </dgm:prSet>
      <dgm:spPr/>
    </dgm:pt>
    <dgm:pt modelId="{B68137EB-EF8D-496A-A8E3-E1F366A416BA}" type="pres">
      <dgm:prSet presAssocID="{86D76307-8998-4151-BF08-3276BC2E80C8}" presName="middleComposite" presStyleCnt="0"/>
      <dgm:spPr/>
    </dgm:pt>
    <dgm:pt modelId="{6174C4CD-19BB-4501-A10E-75B92202B335}" type="pres">
      <dgm:prSet presAssocID="{2A0BDA11-8FB5-4CBD-B02E-0A32790327A8}" presName="circ1" presStyleLbl="vennNode1" presStyleIdx="0" presStyleCnt="8"/>
      <dgm:spPr/>
    </dgm:pt>
    <dgm:pt modelId="{DB9E12DE-E767-4311-BF93-63DC601A2ED9}" type="pres">
      <dgm:prSet presAssocID="{2A0BDA11-8FB5-4CBD-B02E-0A32790327A8}" presName="circ1Tx" presStyleLbl="revTx" presStyleIdx="1" presStyleCnt="3">
        <dgm:presLayoutVars>
          <dgm:chMax val="0"/>
          <dgm:chPref val="0"/>
        </dgm:presLayoutVars>
      </dgm:prSet>
      <dgm:spPr/>
    </dgm:pt>
    <dgm:pt modelId="{98C21184-6BA9-4C99-A655-8C96AF3E393B}" type="pres">
      <dgm:prSet presAssocID="{EA92BFC8-B217-4EFF-9B44-EB9C2C13B3DF}" presName="circ2" presStyleLbl="vennNode1" presStyleIdx="1" presStyleCnt="8"/>
      <dgm:spPr/>
    </dgm:pt>
    <dgm:pt modelId="{71A774C8-CE92-4B67-ACDD-9336C7BE9752}" type="pres">
      <dgm:prSet presAssocID="{EA92BFC8-B217-4EFF-9B44-EB9C2C13B3DF}" presName="circ2Tx" presStyleLbl="revTx" presStyleIdx="1" presStyleCnt="3">
        <dgm:presLayoutVars>
          <dgm:chMax val="0"/>
          <dgm:chPref val="0"/>
        </dgm:presLayoutVars>
      </dgm:prSet>
      <dgm:spPr/>
    </dgm:pt>
    <dgm:pt modelId="{3AFBFF4A-F176-40C4-8C3D-C05C0DCA2BEF}" type="pres">
      <dgm:prSet presAssocID="{86D76307-8998-4151-BF08-3276BC2E80C8}" presName="leftComposite" presStyleCnt="0"/>
      <dgm:spPr/>
    </dgm:pt>
    <dgm:pt modelId="{BDE682E5-C9E4-4036-A3C9-F9B62963F010}" type="pres">
      <dgm:prSet presAssocID="{2CCDF821-384B-4B5B-BAD1-7DFD76A4B62D}" presName="childText1_1" presStyleLbl="vennNode1" presStyleIdx="2" presStyleCnt="8">
        <dgm:presLayoutVars>
          <dgm:chMax val="0"/>
          <dgm:chPref val="0"/>
        </dgm:presLayoutVars>
      </dgm:prSet>
      <dgm:spPr/>
    </dgm:pt>
    <dgm:pt modelId="{A65AE500-A253-4F85-8029-6F6D99894616}" type="pres">
      <dgm:prSet presAssocID="{2CCDF821-384B-4B5B-BAD1-7DFD76A4B62D}" presName="ellipse1" presStyleLbl="vennNode1" presStyleIdx="3" presStyleCnt="8"/>
      <dgm:spPr/>
    </dgm:pt>
    <dgm:pt modelId="{7560B5FD-DDC6-4925-87B6-3B3EA01BC541}" type="pres">
      <dgm:prSet presAssocID="{2CCDF821-384B-4B5B-BAD1-7DFD76A4B62D}" presName="ellipse2" presStyleLbl="vennNode1" presStyleIdx="4" presStyleCnt="8"/>
      <dgm:spPr/>
    </dgm:pt>
    <dgm:pt modelId="{845F7A83-4190-4498-B2F4-95F4571794FC}" type="pres">
      <dgm:prSet presAssocID="{26EFCA97-33ED-4989-84B9-6C48A56853FE}" presName="childText1_2" presStyleLbl="vennNode1" presStyleIdx="5" presStyleCnt="8">
        <dgm:presLayoutVars>
          <dgm:chMax val="0"/>
          <dgm:chPref val="0"/>
        </dgm:presLayoutVars>
      </dgm:prSet>
      <dgm:spPr/>
    </dgm:pt>
    <dgm:pt modelId="{68F4A340-DF47-42C7-BCCF-66670108A98E}" type="pres">
      <dgm:prSet presAssocID="{26EFCA97-33ED-4989-84B9-6C48A56853FE}" presName="ellipse3" presStyleLbl="vennNode1" presStyleIdx="6" presStyleCnt="8"/>
      <dgm:spPr/>
    </dgm:pt>
    <dgm:pt modelId="{4C85ACE3-DE5E-4CD2-8226-DE8479EA16E3}" type="pres">
      <dgm:prSet presAssocID="{A0603F88-D1D5-4A1D-A33C-9A2119F08614}" presName="childText1_3" presStyleLbl="vennNode1" presStyleIdx="7" presStyleCnt="8">
        <dgm:presLayoutVars>
          <dgm:chMax val="0"/>
          <dgm:chPref val="0"/>
        </dgm:presLayoutVars>
      </dgm:prSet>
      <dgm:spPr/>
    </dgm:pt>
    <dgm:pt modelId="{B1D36459-5C56-494B-997F-9F29FE54AC28}" type="pres">
      <dgm:prSet presAssocID="{86D76307-8998-4151-BF08-3276BC2E80C8}" presName="rightChild" presStyleLbl="node2" presStyleIdx="0" presStyleCnt="1">
        <dgm:presLayoutVars>
          <dgm:chMax val="0"/>
          <dgm:chPref val="0"/>
        </dgm:presLayoutVars>
      </dgm:prSet>
      <dgm:spPr/>
    </dgm:pt>
    <dgm:pt modelId="{5B2F2F1C-C3E2-4FC7-ABC9-062FE9249DE7}" type="pres">
      <dgm:prSet presAssocID="{86D76307-8998-4151-BF08-3276BC2E80C8}" presName="parentText1" presStyleLbl="revTx" presStyleIdx="2" presStyleCnt="3">
        <dgm:presLayoutVars>
          <dgm:chMax val="4"/>
          <dgm:chPref val="3"/>
          <dgm:bulletEnabled val="1"/>
        </dgm:presLayoutVars>
      </dgm:prSet>
      <dgm:spPr/>
    </dgm:pt>
  </dgm:ptLst>
  <dgm:cxnLst>
    <dgm:cxn modelId="{C6DEA806-D891-49A9-9BDF-7401CCFE2F0B}" srcId="{06047304-60D5-4DFA-8FF3-BE069FB45995}" destId="{348423B6-74EA-4B5C-97A1-B4CE9FC97788}" srcOrd="2" destOrd="0" parTransId="{EE5EBE9E-A7E1-4662-9168-18D6B75EEF8E}" sibTransId="{ED2356E3-4368-40BC-8BC1-AB6A9F74F031}"/>
    <dgm:cxn modelId="{7560C507-6030-41DF-9D7E-462195E77298}" srcId="{73849618-0F65-4C42-9D6A-0D9D2DB1D708}" destId="{2CCDF821-384B-4B5B-BAD1-7DFD76A4B62D}" srcOrd="0" destOrd="0" parTransId="{6FE2F1C5-766A-4A3E-A264-9C8BBEC53B48}" sibTransId="{B2E6FBE5-EC97-4C1B-A66E-B7337B35D8AF}"/>
    <dgm:cxn modelId="{209C220F-149E-489D-AE14-EFF237613967}" type="presOf" srcId="{2A0BDA11-8FB5-4CBD-B02E-0A32790327A8}" destId="{DB9E12DE-E767-4311-BF93-63DC601A2ED9}" srcOrd="1" destOrd="0" presId="urn:microsoft.com/office/officeart/2009/3/layout/PhasedProcess"/>
    <dgm:cxn modelId="{8F594210-3E46-47B9-8FAA-97A43D823A46}" type="presOf" srcId="{86D76307-8998-4151-BF08-3276BC2E80C8}" destId="{5045F3D4-E4C1-4400-A627-14888C9F75DE}" srcOrd="0" destOrd="0" presId="urn:microsoft.com/office/officeart/2009/3/layout/PhasedProcess"/>
    <dgm:cxn modelId="{11B08114-017C-4C15-94BB-161E2AF26949}" srcId="{73849618-0F65-4C42-9D6A-0D9D2DB1D708}" destId="{26EFCA97-33ED-4989-84B9-6C48A56853FE}" srcOrd="1" destOrd="0" parTransId="{2B0C00A3-453B-49CA-A4D4-FA65C695DAF0}" sibTransId="{1A5624C0-7050-48B8-B71B-17E61AC8016C}"/>
    <dgm:cxn modelId="{13A5D016-4DC4-4A84-852C-53735C8FD7F8}" type="presOf" srcId="{64A72D66-28A4-4274-9024-AB78D5514B14}" destId="{B1D36459-5C56-494B-997F-9F29FE54AC28}" srcOrd="0" destOrd="1" presId="urn:microsoft.com/office/officeart/2009/3/layout/PhasedProcess"/>
    <dgm:cxn modelId="{56A9271D-3082-4825-B982-FCEEF13076A2}" srcId="{06047304-60D5-4DFA-8FF3-BE069FB45995}" destId="{64A72D66-28A4-4274-9024-AB78D5514B14}" srcOrd="1" destOrd="0" parTransId="{3DFCEC45-F553-4510-8D36-DFA5839F6C3E}" sibTransId="{D50A9568-FFC2-499A-A73A-0AB954D58909}"/>
    <dgm:cxn modelId="{0FB4002A-5B46-4582-A50A-311C05F00B3D}" type="presOf" srcId="{73849618-0F65-4C42-9D6A-0D9D2DB1D708}" destId="{5B2F2F1C-C3E2-4FC7-ABC9-062FE9249DE7}" srcOrd="0" destOrd="0" presId="urn:microsoft.com/office/officeart/2009/3/layout/PhasedProcess"/>
    <dgm:cxn modelId="{AEBCC132-B7AA-49C6-BFC1-B05E4993D2DA}" srcId="{EDFDD312-F224-43FD-9A5A-E9E9F0316D91}" destId="{EA92BFC8-B217-4EFF-9B44-EB9C2C13B3DF}" srcOrd="1" destOrd="0" parTransId="{82BF5F0B-722A-4237-A6B6-93A2D3696BE5}" sibTransId="{12721BE5-B2A2-4987-9E84-69844D4717A8}"/>
    <dgm:cxn modelId="{953BE735-303C-4A02-AE2A-4F8D97D5526B}" srcId="{EDFDD312-F224-43FD-9A5A-E9E9F0316D91}" destId="{2A0BDA11-8FB5-4CBD-B02E-0A32790327A8}" srcOrd="0" destOrd="0" parTransId="{D05EDA22-7AEF-4DD7-97C9-35D2BDAE5216}" sibTransId="{CB7D593B-C1AB-4288-89A1-8EBF405D3102}"/>
    <dgm:cxn modelId="{B4C78C38-AC2A-41FD-82F3-05E0F6DD92FC}" srcId="{73849618-0F65-4C42-9D6A-0D9D2DB1D708}" destId="{A0603F88-D1D5-4A1D-A33C-9A2119F08614}" srcOrd="2" destOrd="0" parTransId="{D9E11152-FBED-43E0-A0FA-A96706A42386}" sibTransId="{9878125A-A091-4635-B152-52CB794D4128}"/>
    <dgm:cxn modelId="{AF7A594B-949E-47D3-AA5F-86F916763AAB}" srcId="{86D76307-8998-4151-BF08-3276BC2E80C8}" destId="{EDFDD312-F224-43FD-9A5A-E9E9F0316D91}" srcOrd="1" destOrd="0" parTransId="{C476A466-8EBE-4520-B922-773B2A08547C}" sibTransId="{DFC6734F-749E-4A70-996C-15E1B4248C73}"/>
    <dgm:cxn modelId="{67BBC66F-66BE-45EB-ACBB-083E5DCCEE06}" type="presOf" srcId="{EDFDD312-F224-43FD-9A5A-E9E9F0316D91}" destId="{F320829C-3AE0-4D02-B5BE-9EE0C2175048}" srcOrd="0" destOrd="0" presId="urn:microsoft.com/office/officeart/2009/3/layout/PhasedProcess"/>
    <dgm:cxn modelId="{D582EC50-6286-448E-88D7-FB0AAC532A83}" type="presOf" srcId="{EA92BFC8-B217-4EFF-9B44-EB9C2C13B3DF}" destId="{98C21184-6BA9-4C99-A655-8C96AF3E393B}" srcOrd="0" destOrd="0" presId="urn:microsoft.com/office/officeart/2009/3/layout/PhasedProcess"/>
    <dgm:cxn modelId="{64B9A254-19A2-4B09-AEF2-62484657CDE3}" type="presOf" srcId="{2A0BDA11-8FB5-4CBD-B02E-0A32790327A8}" destId="{6174C4CD-19BB-4501-A10E-75B92202B335}" srcOrd="0" destOrd="0" presId="urn:microsoft.com/office/officeart/2009/3/layout/PhasedProcess"/>
    <dgm:cxn modelId="{ED6CDB58-3D8F-4067-8278-C3311161EFDF}" type="presOf" srcId="{2CCDF821-384B-4B5B-BAD1-7DFD76A4B62D}" destId="{BDE682E5-C9E4-4036-A3C9-F9B62963F010}" srcOrd="0" destOrd="0" presId="urn:microsoft.com/office/officeart/2009/3/layout/PhasedProcess"/>
    <dgm:cxn modelId="{391CD99A-E291-4974-AF2B-DD6137BA8396}" srcId="{86D76307-8998-4151-BF08-3276BC2E80C8}" destId="{06047304-60D5-4DFA-8FF3-BE069FB45995}" srcOrd="2" destOrd="0" parTransId="{5E167FEC-5192-47F4-BEE6-521E67BEE7ED}" sibTransId="{D692BC9F-C4D2-470B-8582-D6509BA684F7}"/>
    <dgm:cxn modelId="{6D8FD4A2-7C12-47B0-AD96-729738CC7F7F}" type="presOf" srcId="{26EFCA97-33ED-4989-84B9-6C48A56853FE}" destId="{845F7A83-4190-4498-B2F4-95F4571794FC}" srcOrd="0" destOrd="0" presId="urn:microsoft.com/office/officeart/2009/3/layout/PhasedProcess"/>
    <dgm:cxn modelId="{8D975DA4-B7F9-453D-AFFD-38C9D32C031D}" type="presOf" srcId="{06047304-60D5-4DFA-8FF3-BE069FB45995}" destId="{2F399BF7-0A1C-4054-BF6E-3E225FB772E6}" srcOrd="0" destOrd="0" presId="urn:microsoft.com/office/officeart/2009/3/layout/PhasedProcess"/>
    <dgm:cxn modelId="{85012AAB-FBCC-4839-8412-85E844A92005}" type="presOf" srcId="{C929412D-9D67-4E84-9126-D72E2270B3CE}" destId="{B1D36459-5C56-494B-997F-9F29FE54AC28}" srcOrd="0" destOrd="0" presId="urn:microsoft.com/office/officeart/2009/3/layout/PhasedProcess"/>
    <dgm:cxn modelId="{B3AE41B6-AA4D-4C13-9E27-21627633A1A0}" srcId="{86D76307-8998-4151-BF08-3276BC2E80C8}" destId="{73849618-0F65-4C42-9D6A-0D9D2DB1D708}" srcOrd="0" destOrd="0" parTransId="{3B0D1C3F-E15B-4EFE-A6CD-B6B706D84D09}" sibTransId="{F5BDD93A-7E6C-4E05-9A56-60756E205E35}"/>
    <dgm:cxn modelId="{38D864BD-F529-4091-A937-0285E626B8E0}" type="presOf" srcId="{EA92BFC8-B217-4EFF-9B44-EB9C2C13B3DF}" destId="{71A774C8-CE92-4B67-ACDD-9336C7BE9752}" srcOrd="1" destOrd="0" presId="urn:microsoft.com/office/officeart/2009/3/layout/PhasedProcess"/>
    <dgm:cxn modelId="{9A1DD9CA-2ED5-4D9E-BA8A-0DAD0D773AA2}" type="presOf" srcId="{348423B6-74EA-4B5C-97A1-B4CE9FC97788}" destId="{B1D36459-5C56-494B-997F-9F29FE54AC28}" srcOrd="0" destOrd="2" presId="urn:microsoft.com/office/officeart/2009/3/layout/PhasedProcess"/>
    <dgm:cxn modelId="{AE7020CB-96C6-4797-94F7-B21762584FE8}" srcId="{06047304-60D5-4DFA-8FF3-BE069FB45995}" destId="{C929412D-9D67-4E84-9126-D72E2270B3CE}" srcOrd="0" destOrd="0" parTransId="{2AB67401-74B1-4BB1-8DF8-B1A3228F8684}" sibTransId="{E2F04E10-F124-43E6-A159-6A247A2CDD49}"/>
    <dgm:cxn modelId="{4906FAEF-DDD1-45A7-9DA7-E08B5E518AAE}" type="presOf" srcId="{A0603F88-D1D5-4A1D-A33C-9A2119F08614}" destId="{4C85ACE3-DE5E-4CD2-8226-DE8479EA16E3}" srcOrd="0" destOrd="0" presId="urn:microsoft.com/office/officeart/2009/3/layout/PhasedProcess"/>
    <dgm:cxn modelId="{B91283C6-C7BA-473A-9EE5-6CF659F3C795}" type="presParOf" srcId="{5045F3D4-E4C1-4400-A627-14888C9F75DE}" destId="{9ADFAFD6-66A3-4EE6-8471-DF6760A5959F}" srcOrd="0" destOrd="0" presId="urn:microsoft.com/office/officeart/2009/3/layout/PhasedProcess"/>
    <dgm:cxn modelId="{DF92F18E-3213-45E0-A9B5-BB398C6316E2}" type="presParOf" srcId="{5045F3D4-E4C1-4400-A627-14888C9F75DE}" destId="{EE7BFE2E-9037-42E2-827B-C802E9B45CEC}" srcOrd="1" destOrd="0" presId="urn:microsoft.com/office/officeart/2009/3/layout/PhasedProcess"/>
    <dgm:cxn modelId="{7F773E41-D886-4E5C-A660-ADD47E8194EF}" type="presParOf" srcId="{5045F3D4-E4C1-4400-A627-14888C9F75DE}" destId="{F320829C-3AE0-4D02-B5BE-9EE0C2175048}" srcOrd="2" destOrd="0" presId="urn:microsoft.com/office/officeart/2009/3/layout/PhasedProcess"/>
    <dgm:cxn modelId="{1275CAD1-65B8-476B-9A38-B169E7027A3E}" type="presParOf" srcId="{5045F3D4-E4C1-4400-A627-14888C9F75DE}" destId="{C38E6241-6C88-494F-BD47-C965FCD69628}" srcOrd="3" destOrd="0" presId="urn:microsoft.com/office/officeart/2009/3/layout/PhasedProcess"/>
    <dgm:cxn modelId="{815953D8-86FA-415C-BE6F-41D8231BBC39}" type="presParOf" srcId="{5045F3D4-E4C1-4400-A627-14888C9F75DE}" destId="{88E5B16B-3F83-4776-8EC5-9677E966E2E1}" srcOrd="4" destOrd="0" presId="urn:microsoft.com/office/officeart/2009/3/layout/PhasedProcess"/>
    <dgm:cxn modelId="{83663078-2365-4BCD-AB19-B0759BC93BF3}" type="presParOf" srcId="{5045F3D4-E4C1-4400-A627-14888C9F75DE}" destId="{2F399BF7-0A1C-4054-BF6E-3E225FB772E6}" srcOrd="5" destOrd="0" presId="urn:microsoft.com/office/officeart/2009/3/layout/PhasedProcess"/>
    <dgm:cxn modelId="{047462BD-7304-4F26-88E5-115C7C02353B}" type="presParOf" srcId="{5045F3D4-E4C1-4400-A627-14888C9F75DE}" destId="{B68137EB-EF8D-496A-A8E3-E1F366A416BA}" srcOrd="6" destOrd="0" presId="urn:microsoft.com/office/officeart/2009/3/layout/PhasedProcess"/>
    <dgm:cxn modelId="{B8FCC646-B174-430F-AC54-889984C337FE}" type="presParOf" srcId="{B68137EB-EF8D-496A-A8E3-E1F366A416BA}" destId="{6174C4CD-19BB-4501-A10E-75B92202B335}" srcOrd="0" destOrd="0" presId="urn:microsoft.com/office/officeart/2009/3/layout/PhasedProcess"/>
    <dgm:cxn modelId="{2B5306EC-9BEE-4EDA-B291-39347CC8520D}" type="presParOf" srcId="{B68137EB-EF8D-496A-A8E3-E1F366A416BA}" destId="{DB9E12DE-E767-4311-BF93-63DC601A2ED9}" srcOrd="1" destOrd="0" presId="urn:microsoft.com/office/officeart/2009/3/layout/PhasedProcess"/>
    <dgm:cxn modelId="{D3A7C580-C8C5-45FB-A26D-DCC8E1DD5F44}" type="presParOf" srcId="{B68137EB-EF8D-496A-A8E3-E1F366A416BA}" destId="{98C21184-6BA9-4C99-A655-8C96AF3E393B}" srcOrd="2" destOrd="0" presId="urn:microsoft.com/office/officeart/2009/3/layout/PhasedProcess"/>
    <dgm:cxn modelId="{05F609A1-2945-4309-B4FC-753F6A22F074}" type="presParOf" srcId="{B68137EB-EF8D-496A-A8E3-E1F366A416BA}" destId="{71A774C8-CE92-4B67-ACDD-9336C7BE9752}" srcOrd="3" destOrd="0" presId="urn:microsoft.com/office/officeart/2009/3/layout/PhasedProcess"/>
    <dgm:cxn modelId="{BB0AD06B-6FB7-4F69-9B7B-300337A57672}" type="presParOf" srcId="{5045F3D4-E4C1-4400-A627-14888C9F75DE}" destId="{3AFBFF4A-F176-40C4-8C3D-C05C0DCA2BEF}" srcOrd="7" destOrd="0" presId="urn:microsoft.com/office/officeart/2009/3/layout/PhasedProcess"/>
    <dgm:cxn modelId="{978FF37B-DDC2-4A4D-8248-F112F687EFBB}" type="presParOf" srcId="{3AFBFF4A-F176-40C4-8C3D-C05C0DCA2BEF}" destId="{BDE682E5-C9E4-4036-A3C9-F9B62963F010}" srcOrd="0" destOrd="0" presId="urn:microsoft.com/office/officeart/2009/3/layout/PhasedProcess"/>
    <dgm:cxn modelId="{6C13A16E-C151-4AFA-A0B0-71C45F72CAD3}" type="presParOf" srcId="{3AFBFF4A-F176-40C4-8C3D-C05C0DCA2BEF}" destId="{A65AE500-A253-4F85-8029-6F6D99894616}" srcOrd="1" destOrd="0" presId="urn:microsoft.com/office/officeart/2009/3/layout/PhasedProcess"/>
    <dgm:cxn modelId="{8F892B9A-CCC1-4819-9F75-CFDF7FFE0FA6}" type="presParOf" srcId="{3AFBFF4A-F176-40C4-8C3D-C05C0DCA2BEF}" destId="{7560B5FD-DDC6-4925-87B6-3B3EA01BC541}" srcOrd="2" destOrd="0" presId="urn:microsoft.com/office/officeart/2009/3/layout/PhasedProcess"/>
    <dgm:cxn modelId="{6262E84D-6FC9-48FF-B932-7DB33467633F}" type="presParOf" srcId="{3AFBFF4A-F176-40C4-8C3D-C05C0DCA2BEF}" destId="{845F7A83-4190-4498-B2F4-95F4571794FC}" srcOrd="3" destOrd="0" presId="urn:microsoft.com/office/officeart/2009/3/layout/PhasedProcess"/>
    <dgm:cxn modelId="{3C2C029B-7127-4E4D-BC10-F5A3B331901A}" type="presParOf" srcId="{3AFBFF4A-F176-40C4-8C3D-C05C0DCA2BEF}" destId="{68F4A340-DF47-42C7-BCCF-66670108A98E}" srcOrd="4" destOrd="0" presId="urn:microsoft.com/office/officeart/2009/3/layout/PhasedProcess"/>
    <dgm:cxn modelId="{E70CB5B3-9C97-470D-B3A1-DABCE260B58B}" type="presParOf" srcId="{3AFBFF4A-F176-40C4-8C3D-C05C0DCA2BEF}" destId="{4C85ACE3-DE5E-4CD2-8226-DE8479EA16E3}" srcOrd="5" destOrd="0" presId="urn:microsoft.com/office/officeart/2009/3/layout/PhasedProcess"/>
    <dgm:cxn modelId="{16E0DBEF-E12E-4F39-BA84-35E8D11AFE1C}" type="presParOf" srcId="{5045F3D4-E4C1-4400-A627-14888C9F75DE}" destId="{B1D36459-5C56-494B-997F-9F29FE54AC28}" srcOrd="8" destOrd="0" presId="urn:microsoft.com/office/officeart/2009/3/layout/PhasedProcess"/>
    <dgm:cxn modelId="{DA09B999-797D-43E7-947B-ADB20B43F58F}" type="presParOf" srcId="{5045F3D4-E4C1-4400-A627-14888C9F75DE}" destId="{5B2F2F1C-C3E2-4FC7-ABC9-062FE9249DE7}" srcOrd="9" destOrd="0" presId="urn:microsoft.com/office/officeart/2009/3/layout/PhasedProcess"/>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DFAFD6-66A3-4EE6-8471-DF6760A5959F}">
      <dsp:nvSpPr>
        <dsp:cNvPr id="0" name=""/>
        <dsp:cNvSpPr/>
      </dsp:nvSpPr>
      <dsp:spPr>
        <a:xfrm rot="5400000">
          <a:off x="150" y="1896"/>
          <a:ext cx="1964057" cy="1964359"/>
        </a:xfrm>
        <a:prstGeom prst="blockArc">
          <a:avLst>
            <a:gd name="adj1" fmla="val 13500000"/>
            <a:gd name="adj2" fmla="val 18900000"/>
            <a:gd name="adj3" fmla="val 496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E7BFE2E-9037-42E2-827B-C802E9B45CEC}">
      <dsp:nvSpPr>
        <dsp:cNvPr id="0" name=""/>
        <dsp:cNvSpPr/>
      </dsp:nvSpPr>
      <dsp:spPr>
        <a:xfrm rot="16200000">
          <a:off x="2021569" y="1896"/>
          <a:ext cx="1964057" cy="1964359"/>
        </a:xfrm>
        <a:prstGeom prst="blockArc">
          <a:avLst>
            <a:gd name="adj1" fmla="val 13500000"/>
            <a:gd name="adj2" fmla="val 18900000"/>
            <a:gd name="adj3" fmla="val 496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320829C-3AE0-4D02-B5BE-9EE0C2175048}">
      <dsp:nvSpPr>
        <dsp:cNvPr id="0" name=""/>
        <dsp:cNvSpPr/>
      </dsp:nvSpPr>
      <dsp:spPr>
        <a:xfrm>
          <a:off x="2253813" y="1708135"/>
          <a:ext cx="1491249" cy="3929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mn-lt"/>
            </a:rPr>
            <a:t>Program</a:t>
          </a:r>
        </a:p>
      </dsp:txBody>
      <dsp:txXfrm>
        <a:off x="2253813" y="1708135"/>
        <a:ext cx="1491249" cy="392937"/>
      </dsp:txXfrm>
    </dsp:sp>
    <dsp:sp modelId="{C38E6241-6C88-494F-BD47-C965FCD69628}">
      <dsp:nvSpPr>
        <dsp:cNvPr id="0" name=""/>
        <dsp:cNvSpPr/>
      </dsp:nvSpPr>
      <dsp:spPr>
        <a:xfrm rot="5400000">
          <a:off x="1958567" y="1896"/>
          <a:ext cx="1964057" cy="1964359"/>
        </a:xfrm>
        <a:prstGeom prst="blockArc">
          <a:avLst>
            <a:gd name="adj1" fmla="val 13500000"/>
            <a:gd name="adj2" fmla="val 18900000"/>
            <a:gd name="adj3" fmla="val 496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8E5B16B-3F83-4776-8EC5-9677E966E2E1}">
      <dsp:nvSpPr>
        <dsp:cNvPr id="0" name=""/>
        <dsp:cNvSpPr/>
      </dsp:nvSpPr>
      <dsp:spPr>
        <a:xfrm rot="16200000">
          <a:off x="3979391" y="1896"/>
          <a:ext cx="1964057" cy="1964359"/>
        </a:xfrm>
        <a:prstGeom prst="blockArc">
          <a:avLst>
            <a:gd name="adj1" fmla="val 13500000"/>
            <a:gd name="adj2" fmla="val 18900000"/>
            <a:gd name="adj3" fmla="val 496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399BF7-0A1C-4054-BF6E-3E225FB772E6}">
      <dsp:nvSpPr>
        <dsp:cNvPr id="0" name=""/>
        <dsp:cNvSpPr/>
      </dsp:nvSpPr>
      <dsp:spPr>
        <a:xfrm>
          <a:off x="4068394" y="1708135"/>
          <a:ext cx="1491249" cy="3929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mn-lt"/>
            </a:rPr>
            <a:t>Comprehensive Program Review</a:t>
          </a:r>
        </a:p>
      </dsp:txBody>
      <dsp:txXfrm>
        <a:off x="4068394" y="1708135"/>
        <a:ext cx="1491249" cy="392937"/>
      </dsp:txXfrm>
    </dsp:sp>
    <dsp:sp modelId="{6174C4CD-19BB-4501-A10E-75B92202B335}">
      <dsp:nvSpPr>
        <dsp:cNvPr id="0" name=""/>
        <dsp:cNvSpPr/>
      </dsp:nvSpPr>
      <dsp:spPr>
        <a:xfrm>
          <a:off x="2205895" y="565619"/>
          <a:ext cx="899884" cy="899884"/>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US" sz="1000" kern="1200">
              <a:latin typeface="+mn-lt"/>
            </a:rPr>
            <a:t>Analyzed SLO data</a:t>
          </a:r>
        </a:p>
      </dsp:txBody>
      <dsp:txXfrm>
        <a:off x="2331555" y="671735"/>
        <a:ext cx="518852" cy="687653"/>
      </dsp:txXfrm>
    </dsp:sp>
    <dsp:sp modelId="{98C21184-6BA9-4C99-A655-8C96AF3E393B}">
      <dsp:nvSpPr>
        <dsp:cNvPr id="0" name=""/>
        <dsp:cNvSpPr/>
      </dsp:nvSpPr>
      <dsp:spPr>
        <a:xfrm>
          <a:off x="2854461" y="565619"/>
          <a:ext cx="899884" cy="899884"/>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US" sz="1000" kern="1200">
              <a:latin typeface="+mn-lt"/>
            </a:rPr>
            <a:t>CSLOs mapped to PLOs</a:t>
          </a:r>
        </a:p>
      </dsp:txBody>
      <dsp:txXfrm>
        <a:off x="3109834" y="671735"/>
        <a:ext cx="518852" cy="687653"/>
      </dsp:txXfrm>
    </dsp:sp>
    <dsp:sp modelId="{BDE682E5-C9E4-4036-A3C9-F9B62963F010}">
      <dsp:nvSpPr>
        <dsp:cNvPr id="0" name=""/>
        <dsp:cNvSpPr/>
      </dsp:nvSpPr>
      <dsp:spPr>
        <a:xfrm>
          <a:off x="566527" y="300203"/>
          <a:ext cx="622329" cy="622343"/>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latin typeface="+mn-lt"/>
            </a:rPr>
            <a:t>Assessments</a:t>
          </a:r>
        </a:p>
      </dsp:txBody>
      <dsp:txXfrm>
        <a:off x="657665" y="391343"/>
        <a:ext cx="440053" cy="440063"/>
      </dsp:txXfrm>
    </dsp:sp>
    <dsp:sp modelId="{A65AE500-A253-4F85-8029-6F6D99894616}">
      <dsp:nvSpPr>
        <dsp:cNvPr id="0" name=""/>
        <dsp:cNvSpPr/>
      </dsp:nvSpPr>
      <dsp:spPr>
        <a:xfrm>
          <a:off x="337002" y="820510"/>
          <a:ext cx="305692" cy="30557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7560B5FD-DDC6-4925-87B6-3B3EA01BC541}">
      <dsp:nvSpPr>
        <dsp:cNvPr id="0" name=""/>
        <dsp:cNvSpPr/>
      </dsp:nvSpPr>
      <dsp:spPr>
        <a:xfrm>
          <a:off x="1239926" y="422620"/>
          <a:ext cx="177870" cy="177754"/>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845F7A83-4190-4498-B2F4-95F4571794FC}">
      <dsp:nvSpPr>
        <dsp:cNvPr id="0" name=""/>
        <dsp:cNvSpPr/>
      </dsp:nvSpPr>
      <dsp:spPr>
        <a:xfrm>
          <a:off x="1173826" y="671909"/>
          <a:ext cx="622329" cy="622343"/>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latin typeface="+mn-lt"/>
            </a:rPr>
            <a:t>Assessments aligned with SLOs</a:t>
          </a:r>
        </a:p>
      </dsp:txBody>
      <dsp:txXfrm>
        <a:off x="1264964" y="763049"/>
        <a:ext cx="440053" cy="440063"/>
      </dsp:txXfrm>
    </dsp:sp>
    <dsp:sp modelId="{68F4A340-DF47-42C7-BCCF-66670108A98E}">
      <dsp:nvSpPr>
        <dsp:cNvPr id="0" name=""/>
        <dsp:cNvSpPr/>
      </dsp:nvSpPr>
      <dsp:spPr>
        <a:xfrm>
          <a:off x="1238905" y="1332314"/>
          <a:ext cx="177870" cy="177754"/>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4C85ACE3-DE5E-4CD2-8226-DE8479EA16E3}">
      <dsp:nvSpPr>
        <dsp:cNvPr id="0" name=""/>
        <dsp:cNvSpPr/>
      </dsp:nvSpPr>
      <dsp:spPr>
        <a:xfrm>
          <a:off x="577616" y="1027553"/>
          <a:ext cx="622329" cy="622343"/>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latin typeface="+mn-lt"/>
            </a:rPr>
            <a:t>Data Collected</a:t>
          </a:r>
        </a:p>
      </dsp:txBody>
      <dsp:txXfrm>
        <a:off x="668754" y="1118693"/>
        <a:ext cx="440053" cy="440063"/>
      </dsp:txXfrm>
    </dsp:sp>
    <dsp:sp modelId="{B1D36459-5C56-494B-997F-9F29FE54AC28}">
      <dsp:nvSpPr>
        <dsp:cNvPr id="0" name=""/>
        <dsp:cNvSpPr/>
      </dsp:nvSpPr>
      <dsp:spPr>
        <a:xfrm>
          <a:off x="4237786" y="407998"/>
          <a:ext cx="1147114" cy="114690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mn-lt"/>
            </a:rPr>
            <a:t>Analysis</a:t>
          </a:r>
        </a:p>
        <a:p>
          <a:pPr marL="0" lvl="0" indent="0" algn="ctr" defTabSz="488950">
            <a:lnSpc>
              <a:spcPct val="90000"/>
            </a:lnSpc>
            <a:spcBef>
              <a:spcPct val="0"/>
            </a:spcBef>
            <a:spcAft>
              <a:spcPct val="35000"/>
            </a:spcAft>
            <a:buNone/>
          </a:pPr>
          <a:r>
            <a:rPr lang="en-US" sz="1100" kern="1200">
              <a:latin typeface="+mn-lt"/>
            </a:rPr>
            <a:t>Reflection</a:t>
          </a:r>
        </a:p>
        <a:p>
          <a:pPr marL="0" lvl="0" indent="0" algn="ctr" defTabSz="488950">
            <a:lnSpc>
              <a:spcPct val="90000"/>
            </a:lnSpc>
            <a:spcBef>
              <a:spcPct val="0"/>
            </a:spcBef>
            <a:spcAft>
              <a:spcPct val="35000"/>
            </a:spcAft>
            <a:buNone/>
          </a:pPr>
          <a:r>
            <a:rPr lang="en-US" sz="1100" kern="1200">
              <a:latin typeface="+mn-lt"/>
            </a:rPr>
            <a:t>Action Plan</a:t>
          </a:r>
        </a:p>
      </dsp:txBody>
      <dsp:txXfrm>
        <a:off x="4405777" y="575959"/>
        <a:ext cx="811132" cy="810985"/>
      </dsp:txXfrm>
    </dsp:sp>
    <dsp:sp modelId="{5B2F2F1C-C3E2-4FC7-ABC9-062FE9249DE7}">
      <dsp:nvSpPr>
        <dsp:cNvPr id="0" name=""/>
        <dsp:cNvSpPr/>
      </dsp:nvSpPr>
      <dsp:spPr>
        <a:xfrm>
          <a:off x="369097" y="1708135"/>
          <a:ext cx="1491249" cy="3929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mn-lt"/>
            </a:rPr>
            <a:t>Courses</a:t>
          </a:r>
        </a:p>
      </dsp:txBody>
      <dsp:txXfrm>
        <a:off x="369097" y="1708135"/>
        <a:ext cx="1491249" cy="392937"/>
      </dsp:txXfrm>
    </dsp:sp>
  </dsp:spTree>
</dsp:drawing>
</file>

<file path=word/diagrams/layout1.xml><?xml version="1.0" encoding="utf-8"?>
<dgm:layoutDef xmlns:dgm="http://schemas.openxmlformats.org/drawingml/2006/diagram" xmlns:a="http://schemas.openxmlformats.org/drawingml/2006/main" uniqueId="urn:microsoft.com/office/officeart/2009/3/layout/PhasedProcess">
  <dgm:title val=""/>
  <dgm:desc val=""/>
  <dgm:catLst>
    <dgm:cat type="process" pri="12500"/>
  </dgm:catLst>
  <dgm:samp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30">
          <dgm:prSet phldr="1"/>
        </dgm:pt>
        <dgm:pt modelId="31">
          <dgm:prSet phldr="1"/>
        </dgm:pt>
      </dgm:ptLst>
      <dgm:cxnLst>
        <dgm:cxn modelId="40" srcId="0" destId="10" srcOrd="0" destOrd="0"/>
        <dgm:cxn modelId="16" srcId="10" destId="11" srcOrd="0" destOrd="0"/>
        <dgm:cxn modelId="17" srcId="10" destId="12" srcOrd="1" destOrd="0"/>
        <dgm:cxn modelId="18" srcId="10" destId="13" srcOrd="2" destOrd="0"/>
        <dgm:cxn modelId="50" srcId="0" destId="20" srcOrd="1" destOrd="0"/>
        <dgm:cxn modelId="60" srcId="0" destId="30" srcOrd="2" destOrd="0"/>
        <dgm:cxn modelId="32" srcId="30" destId="31" srcOrd="0" destOrd="0"/>
        <dgm:cxn modelId="26" srcId="20" destId="21" srcOrd="0" destOrd="0"/>
        <dgm:cxn modelId="27" srcId="20" destId="22" srcOrd="1" destOrd="0"/>
      </dgm:cxnLst>
      <dgm:bg/>
      <dgm:whole/>
    </dgm:dataModel>
  </dgm:sampData>
  <dgm:style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30">
          <dgm:prSet phldr="1"/>
        </dgm:pt>
        <dgm:pt modelId="31">
          <dgm:prSet phldr="1"/>
        </dgm:pt>
      </dgm:ptLst>
      <dgm:cxnLst>
        <dgm:cxn modelId="40" srcId="0" destId="10" srcOrd="0" destOrd="0"/>
        <dgm:cxn modelId="16" srcId="10" destId="11" srcOrd="0" destOrd="0"/>
        <dgm:cxn modelId="17" srcId="10" destId="12" srcOrd="1" destOrd="0"/>
        <dgm:cxn modelId="18" srcId="10" destId="13" srcOrd="2" destOrd="0"/>
        <dgm:cxn modelId="50" srcId="0" destId="20" srcOrd="1" destOrd="0"/>
        <dgm:cxn modelId="60" srcId="0" destId="30" srcOrd="2" destOrd="0"/>
        <dgm:cxn modelId="32" srcId="30" destId="31" srcOrd="0" destOrd="0"/>
        <dgm:cxn modelId="26" srcId="20" destId="21" srcOrd="0" destOrd="0"/>
        <dgm:cxn modelId="27" srcId="20" destId="22" srcOrd="1"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30">
          <dgm:prSet phldr="1"/>
        </dgm:pt>
        <dgm:pt modelId="31">
          <dgm:prSet phldr="1"/>
        </dgm:pt>
      </dgm:ptLst>
      <dgm:cxnLst>
        <dgm:cxn modelId="40" srcId="0" destId="10" srcOrd="0" destOrd="0"/>
        <dgm:cxn modelId="16" srcId="10" destId="11" srcOrd="0" destOrd="0"/>
        <dgm:cxn modelId="17" srcId="10" destId="12" srcOrd="1" destOrd="0"/>
        <dgm:cxn modelId="18" srcId="10" destId="13" srcOrd="2" destOrd="0"/>
        <dgm:cxn modelId="50" srcId="0" destId="20" srcOrd="1" destOrd="0"/>
        <dgm:cxn modelId="60" srcId="0" destId="30" srcOrd="2" destOrd="0"/>
        <dgm:cxn modelId="32" srcId="30" destId="31" srcOrd="0" destOrd="0"/>
        <dgm:cxn modelId="26" srcId="20" destId="21" srcOrd="0" destOrd="0"/>
        <dgm:cxn modelId="27" srcId="20" destId="22" srcOrd="1" destOrd="0"/>
      </dgm:cxnLst>
      <dgm:bg/>
      <dgm:whole/>
    </dgm:dataModel>
  </dgm:clrData>
  <dgm:layoutNode name="Name0">
    <dgm:varLst>
      <dgm:chMax val="3"/>
      <dgm:chPref val="3"/>
      <dgm:bulletEnabled val="1"/>
      <dgm:dir/>
      <dgm:animLvl val="lvl"/>
    </dgm:varLst>
    <dgm:shape xmlns:r="http://schemas.openxmlformats.org/officeDocument/2006/relationships" r:blip="">
      <dgm:adjLst/>
    </dgm:shape>
    <dgm:choose name="Name1">
      <dgm:if name="Name2" axis="ch" ptType="node" func="cnt" op="gte" val="3">
        <dgm:alg type="composite">
          <dgm:param type="ar" val="2.8316"/>
        </dgm:alg>
        <dgm:choose name="Name3">
          <dgm:if name="Name4" func="var" arg="dir" op="equ" val="norm">
            <dgm:constrLst>
              <dgm:constr type="primFontSz" for="des" forName="parentText1" val="65"/>
              <dgm:constr type="primFontSz" for="des" forName="childText1_1" val="65"/>
              <dgm:constr type="primFontSz" for="des" forName="circ1Tx" val="65"/>
              <dgm:constr type="primFontSz" for="des" forName="parentText2" refType="primFontSz" refFor="des" refForName="parentText1" op="equ"/>
              <dgm:constr type="primFontSz" for="des" forName="parentText3" refType="primFontSz" refFor="des" refForName="parentText1" op="equ"/>
              <dgm:constr type="primFontSz" for="des" forName="childText1_1" refType="primFontSz" refFor="des" refForName="parentText1" op="lte"/>
              <dgm:constr type="primFontSz" for="des" forName="childText1_2" refType="primFontSz" refFor="des" refForName="parentText1" op="lte"/>
              <dgm:constr type="primFontSz" for="des" forName="childText1_3" refType="primFontSz" refFor="des" refForName="parentText1" op="lte"/>
              <dgm:constr type="primFontSz" for="des" forName="childText1_4" refType="primFontSz" refFor="des" refForName="parentText1" op="lte"/>
              <dgm:constr type="primFontSz" for="des" forName="childText1_1" refType="primFontSz" refFor="des" refForName="parentText2" op="lte"/>
              <dgm:constr type="primFontSz" for="des" forName="childText1_2" refType="primFontSz" refFor="des" refForName="parentText2" op="lte"/>
              <dgm:constr type="primFontSz" for="des" forName="childText1_3" refType="primFontSz" refFor="des" refForName="parentText2" op="lte"/>
              <dgm:constr type="primFontSz" for="des" forName="childText1_4" refType="primFontSz" refFor="des" refForName="parentText2" op="lte"/>
              <dgm:constr type="primFontSz" for="des" forName="childText1_1" refType="primFontSz" refFor="des" refForName="parentText3" op="lte"/>
              <dgm:constr type="primFontSz" for="des" forName="childText1_2" refType="primFontSz" refFor="des" refForName="parentText3" op="lte"/>
              <dgm:constr type="primFontSz" for="des" forName="childText1_3" refType="primFontSz" refFor="des" refForName="parentText3" op="lte"/>
              <dgm:constr type="primFontSz" for="des" forName="childText1_4" refType="primFontSz" refFor="des" refForName="parentText3" op="lte"/>
              <dgm:constr type="primFontSz" for="des" forName="circ1Tx" refType="primFontSz" refFor="des" refForName="parentText1" op="lte"/>
              <dgm:constr type="primFontSz" for="des" forName="circ2Tx" refType="primFontSz" refFor="des" refForName="parentText1" op="lte"/>
              <dgm:constr type="primFontSz" for="des" forName="circ3Tx" refType="primFontSz" refFor="des" refForName="parentText1" op="lte"/>
              <dgm:constr type="primFontSz" for="des" forName="circ4Tx" refType="primFontSz" refFor="des" refForName="parentText1" op="lte"/>
              <dgm:constr type="primFontSz" for="des" forName="circ1Tx" refType="primFontSz" refFor="des" refForName="parentText2" op="lte"/>
              <dgm:constr type="primFontSz" for="des" forName="circ2Tx" refType="primFontSz" refFor="des" refForName="parentText2" op="lte"/>
              <dgm:constr type="primFontSz" for="des" forName="circ3Tx" refType="primFontSz" refFor="des" refForName="parentText2" op="lte"/>
              <dgm:constr type="primFontSz" for="des" forName="circ4Tx" refType="primFontSz" refFor="des" refForName="parentText2" op="lte"/>
              <dgm:constr type="primFontSz" for="des" forName="circ1Tx" refType="primFontSz" refFor="des" refForName="parentText3" op="lte"/>
              <dgm:constr type="primFontSz" for="des" forName="circ2Tx" refType="primFontSz" refFor="des" refForName="parentText3" op="lte"/>
              <dgm:constr type="primFontSz" for="des" forName="circ3Tx" refType="primFontSz" refFor="des" refForName="parentText3" op="lte"/>
              <dgm:constr type="primFontSz" for="des" forName="circ4Tx" refType="primFontSz" refFor="des" refForName="parentText3" op="lte"/>
              <dgm:constr type="primFontSz" for="des" forName="rightChild" refType="primFontSz" refFor="des" refForName="parentText1" op="lte"/>
              <dgm:constr type="primFontSz" for="des" forName="rightChild" refType="primFontSz" refFor="des" refForName="parentText2" op="lte"/>
              <dgm:constr type="primFontSz" for="des" forName="rightChild" refType="primFontSz" refFor="des" refForName="parentText3" op="lte"/>
              <dgm:constr type="primFontSz" for="des" forName="childText1_2" refType="primFontSz" refFor="des" refForName="childText1_1" op="equ"/>
              <dgm:constr type="primFontSz" for="des" forName="childText1_3" refType="primFontSz" refFor="des" refForName="childText1_1" op="equ"/>
              <dgm:constr type="primFontSz" for="des" forName="childText1_4" refType="primFontSz" refFor="des" refForName="childText1_1" op="equ"/>
              <dgm:constr type="primFontSz" for="des" forName="circ2Tx" refType="primFontSz" refFor="des" refForName="circ1Tx" op="equ"/>
              <dgm:constr type="primFontSz" for="des" forName="circ3Tx" refType="primFontSz" refFor="des" refForName="circ1Tx" op="equ"/>
              <dgm:constr type="primFontSz" for="des" forName="circ4Tx" refType="primFontSz" refFor="des" refForName="circ1Tx" op="equ"/>
              <dgm:constr type="l" for="ch" forName="leftComposite" refType="w" fact="0.0567"/>
              <dgm:constr type="t" for="ch" forName="leftComposite" refType="h" fact="0.1159"/>
              <dgm:constr type="w" for="ch" forName="leftComposite" refType="w" fact="0.2455"/>
              <dgm:constr type="h" for="ch" forName="leftComposite" refType="h" fact="0.6953"/>
              <dgm:constr type="l" for="ch" forName="middleComposite" refType="w" fact="0.365"/>
              <dgm:constr type="t" for="ch" forName="middleComposite" refType="h" fact="0.1545"/>
              <dgm:constr type="w" for="ch" forName="middleComposite" refType="w" fact="0.2728"/>
              <dgm:constr type="h" for="ch" forName="middleComposite" refType="h" fact="0.6567"/>
              <dgm:constr type="l" for="ch" forName="arc1" refType="w" fact="0"/>
              <dgm:constr type="t" for="ch" forName="arc1" refType="h" fact="0"/>
              <dgm:constr type="w" for="ch" forName="arc1" refType="w" fact="0.3305"/>
              <dgm:constr type="h" for="ch" forName="arc1" refType="h" fact="0.9357"/>
              <dgm:constr type="l" for="ch" forName="arc2" refType="w" fact="0.3295"/>
              <dgm:constr type="t" for="ch" forName="arc2" refType="h" fact="0"/>
              <dgm:constr type="w" for="ch" forName="arc2" refType="w" fact="0.3305"/>
              <dgm:constr type="h" for="ch" forName="arc2" refType="h" fact="0.9357"/>
              <dgm:constr type="l" for="ch" forName="arc3" refType="w" fact="0.3401"/>
              <dgm:constr type="t" for="ch" forName="arc3" refType="h" fact="0"/>
              <dgm:constr type="w" for="ch" forName="arc3" refType="w" fact="0.3305"/>
              <dgm:constr type="h" for="ch" forName="arc3" refType="h" fact="0.9357"/>
              <dgm:constr type="l" for="ch" forName="arc4" refType="w" fact="0.6695"/>
              <dgm:constr type="t" for="ch" forName="arc4" refType="h" fact="0"/>
              <dgm:constr type="w" for="ch" forName="arc4" refType="w" fact="0.3305"/>
              <dgm:constr type="h" for="ch" forName="arc4" refType="h" fact="0.9357"/>
              <dgm:constr type="l" for="ch" forName="rightChild" refType="w" fact="0.713"/>
              <dgm:constr type="t" for="ch" forName="rightChild" refType="h" fact="0.1934"/>
              <dgm:constr type="w" for="ch" forName="rightChild" refType="w" fact="0.193"/>
              <dgm:constr type="h" for="ch" forName="rightChild" refType="h" fact="0.5464"/>
              <dgm:constr type="l" for="ch" forName="parentText1" refType="w" fact="0.0621"/>
              <dgm:constr type="t" for="ch" forName="parentText1" refType="h" fact="0.8128"/>
              <dgm:constr type="w" for="ch" forName="parentText1" refType="w" fact="0.2509"/>
              <dgm:constr type="h" for="ch" forName="parentText1" refType="h" fact="0.1872"/>
              <dgm:constr type="l" for="ch" forName="parentText2" refType="w" fact="0.3792"/>
              <dgm:constr type="t" for="ch" forName="parentText2" refType="h" fact="0.8128"/>
              <dgm:constr type="w" for="ch" forName="parentText2" refType="w" fact="0.2509"/>
              <dgm:constr type="h" for="ch" forName="parentText2" refType="h" fact="0.1872"/>
              <dgm:constr type="l" for="ch" forName="parentText3" refType="w" fact="0.6845"/>
              <dgm:constr type="t" for="ch" forName="parentText3" refType="h" fact="0.8128"/>
              <dgm:constr type="w" for="ch" forName="parentText3" refType="w" fact="0.2509"/>
              <dgm:constr type="h" for="ch" forName="parentText3" refType="h" fact="0.1872"/>
            </dgm:constrLst>
          </dgm:if>
          <dgm:else name="Name5">
            <dgm:constrLst>
              <dgm:constr type="primFontSz" for="des" forName="parentText1" val="65"/>
              <dgm:constr type="primFontSz" for="des" forName="childText1_1" val="65"/>
              <dgm:constr type="primFontSz" for="des" forName="circ1Tx" val="65"/>
              <dgm:constr type="primFontSz" for="des" forName="parentText2" refType="primFontSz" refFor="des" refForName="parentText1" op="equ"/>
              <dgm:constr type="primFontSz" for="des" forName="parentText3" refType="primFontSz" refFor="des" refForName="parentText1" op="equ"/>
              <dgm:constr type="primFontSz" for="des" forName="childText1_1" refType="primFontSz" refFor="des" refForName="parentText1" op="lte"/>
              <dgm:constr type="primFontSz" for="des" forName="childText1_2" refType="primFontSz" refFor="des" refForName="parentText1" op="lte"/>
              <dgm:constr type="primFontSz" for="des" forName="childText1_3" refType="primFontSz" refFor="des" refForName="parentText1" op="lte"/>
              <dgm:constr type="primFontSz" for="des" forName="childText1_4" refType="primFontSz" refFor="des" refForName="parentText1" op="lte"/>
              <dgm:constr type="primFontSz" for="des" forName="childText1_1" refType="primFontSz" refFor="des" refForName="parentText2" op="lte"/>
              <dgm:constr type="primFontSz" for="des" forName="childText1_2" refType="primFontSz" refFor="des" refForName="parentText2" op="lte"/>
              <dgm:constr type="primFontSz" for="des" forName="childText1_3" refType="primFontSz" refFor="des" refForName="parentText2" op="lte"/>
              <dgm:constr type="primFontSz" for="des" forName="childText1_4" refType="primFontSz" refFor="des" refForName="parentText2" op="lte"/>
              <dgm:constr type="primFontSz" for="des" forName="childText1_1" refType="primFontSz" refFor="des" refForName="parentText3" op="lte"/>
              <dgm:constr type="primFontSz" for="des" forName="childText1_2" refType="primFontSz" refFor="des" refForName="parentText3" op="lte"/>
              <dgm:constr type="primFontSz" for="des" forName="childText1_3" refType="primFontSz" refFor="des" refForName="parentText3" op="lte"/>
              <dgm:constr type="primFontSz" for="des" forName="childText1_4" refType="primFontSz" refFor="des" refForName="parentText3" op="lte"/>
              <dgm:constr type="primFontSz" for="des" forName="circ1Tx" refType="primFontSz" refFor="des" refForName="parentText1" op="lte"/>
              <dgm:constr type="primFontSz" for="des" forName="circ2Tx" refType="primFontSz" refFor="des" refForName="parentText1" op="lte"/>
              <dgm:constr type="primFontSz" for="des" forName="circ3Tx" refType="primFontSz" refFor="des" refForName="parentText1" op="lte"/>
              <dgm:constr type="primFontSz" for="des" forName="circ4Tx" refType="primFontSz" refFor="des" refForName="parentText1" op="lte"/>
              <dgm:constr type="primFontSz" for="des" forName="circ1Tx" refType="primFontSz" refFor="des" refForName="parentText2" op="lte"/>
              <dgm:constr type="primFontSz" for="des" forName="circ2Tx" refType="primFontSz" refFor="des" refForName="parentText2" op="lte"/>
              <dgm:constr type="primFontSz" for="des" forName="circ3Tx" refType="primFontSz" refFor="des" refForName="parentText2" op="lte"/>
              <dgm:constr type="primFontSz" for="des" forName="circ4Tx" refType="primFontSz" refFor="des" refForName="parentText2" op="lte"/>
              <dgm:constr type="primFontSz" for="des" forName="circ1Tx" refType="primFontSz" refFor="des" refForName="parentText3" op="lte"/>
              <dgm:constr type="primFontSz" for="des" forName="circ2Tx" refType="primFontSz" refFor="des" refForName="parentText3" op="lte"/>
              <dgm:constr type="primFontSz" for="des" forName="circ3Tx" refType="primFontSz" refFor="des" refForName="parentText3" op="lte"/>
              <dgm:constr type="primFontSz" for="des" forName="circ4Tx" refType="primFontSz" refFor="des" refForName="parentText3" op="lte"/>
              <dgm:constr type="primFontSz" for="des" forName="rightChild" refType="primFontSz" refFor="des" refForName="parentText1" op="lte"/>
              <dgm:constr type="primFontSz" for="des" forName="rightChild" refType="primFontSz" refFor="des" refForName="parentText2" op="lte"/>
              <dgm:constr type="primFontSz" for="des" forName="rightChild" refType="primFontSz" refFor="des" refForName="parentText3" op="lte"/>
              <dgm:constr type="primFontSz" for="des" forName="childText1_2" refType="primFontSz" refFor="des" refForName="childText1_1" op="equ"/>
              <dgm:constr type="primFontSz" for="des" forName="childText1_3" refType="primFontSz" refFor="des" refForName="childText1_1" op="equ"/>
              <dgm:constr type="primFontSz" for="des" forName="childText1_4" refType="primFontSz" refFor="des" refForName="childText1_1" op="equ"/>
              <dgm:constr type="primFontSz" for="des" forName="circ2Tx" refType="primFontSz" refFor="des" refForName="circ1Tx" op="equ"/>
              <dgm:constr type="primFontSz" for="des" forName="circ3Tx" refType="primFontSz" refFor="des" refForName="circ1Tx" op="equ"/>
              <dgm:constr type="primFontSz" for="des" forName="circ4Tx" refType="primFontSz" refFor="des" refForName="circ1Tx" op="equ"/>
              <dgm:constr type="l" for="ch" forName="leftComposite" refType="w" fact="0.72"/>
              <dgm:constr type="t" for="ch" forName="leftComposite" refType="h" fact="0.1159"/>
              <dgm:constr type="w" for="ch" forName="leftComposite" refType="w" fact="0.2455"/>
              <dgm:constr type="h" for="ch" forName="leftComposite" refType="h" fact="0.6953"/>
              <dgm:constr type="l" for="ch" forName="middleComposite" refType="w" fact="0.365"/>
              <dgm:constr type="t" for="ch" forName="middleComposite" refType="h" fact="0.1545"/>
              <dgm:constr type="w" for="ch" forName="middleComposite" refType="w" fact="0.2728"/>
              <dgm:constr type="h" for="ch" forName="middleComposite" refType="h" fact="0.6567"/>
              <dgm:constr type="l" for="ch" forName="rightChild" refType="w" fact="0.09"/>
              <dgm:constr type="t" for="ch" forName="rightChild" refType="h" fact="0.1934"/>
              <dgm:constr type="w" for="ch" forName="rightChild" refType="w" fact="0.193"/>
              <dgm:constr type="h" for="ch" forName="rightChild" refType="h" fact="0.5464"/>
              <dgm:constr type="l" for="ch" forName="arc1" refType="w" fact="0"/>
              <dgm:constr type="t" for="ch" forName="arc1" refType="h" fact="0"/>
              <dgm:constr type="w" for="ch" forName="arc1" refType="w" fact="0.3305"/>
              <dgm:constr type="h" for="ch" forName="arc1" refType="h" fact="0.9357"/>
              <dgm:constr type="l" for="ch" forName="arc2" refType="w" fact="0.3295"/>
              <dgm:constr type="t" for="ch" forName="arc2" refType="h" fact="0"/>
              <dgm:constr type="w" for="ch" forName="arc2" refType="w" fact="0.3305"/>
              <dgm:constr type="h" for="ch" forName="arc2" refType="h" fact="0.9357"/>
              <dgm:constr type="l" for="ch" forName="arc3" refType="w" fact="0.3401"/>
              <dgm:constr type="t" for="ch" forName="arc3" refType="h" fact="0"/>
              <dgm:constr type="w" for="ch" forName="arc3" refType="w" fact="0.3305"/>
              <dgm:constr type="h" for="ch" forName="arc3" refType="h" fact="0.9357"/>
              <dgm:constr type="l" for="ch" forName="arc4" refType="w" fact="0.6695"/>
              <dgm:constr type="t" for="ch" forName="arc4" refType="h" fact="0"/>
              <dgm:constr type="w" for="ch" forName="arc4" refType="w" fact="0.3305"/>
              <dgm:constr type="h" for="ch" forName="arc4" refType="h" fact="0.9357"/>
              <dgm:constr type="l" for="ch" forName="parentText1" refType="w" fact="0.7"/>
              <dgm:constr type="t" for="ch" forName="parentText1" refType="h" fact="0.8128"/>
              <dgm:constr type="w" for="ch" forName="parentText1" refType="w" fact="0.2509"/>
              <dgm:constr type="h" for="ch" forName="parentText1" refType="h" fact="0.1872"/>
              <dgm:constr type="l" for="ch" forName="parentText2" refType="w" fact="0.3792"/>
              <dgm:constr type="t" for="ch" forName="parentText2" refType="h" fact="0.8128"/>
              <dgm:constr type="w" for="ch" forName="parentText2" refType="w" fact="0.2509"/>
              <dgm:constr type="h" for="ch" forName="parentText2" refType="h" fact="0.1872"/>
              <dgm:constr type="l" for="ch" forName="parentText3" refType="w" fact="0.062"/>
              <dgm:constr type="t" for="ch" forName="parentText3" refType="h" fact="0.8128"/>
              <dgm:constr type="w" for="ch" forName="parentText3" refType="w" fact="0.2509"/>
              <dgm:constr type="h" for="ch" forName="parentText3" refType="h" fact="0.1872"/>
            </dgm:constrLst>
          </dgm:else>
        </dgm:choose>
      </dgm:if>
      <dgm:if name="Name6" axis="ch" ptType="node" func="cnt" op="gte" val="2">
        <dgm:alg type="composite">
          <dgm:param type="ar" val="1.8986"/>
        </dgm:alg>
        <dgm:choose name="Name7">
          <dgm:if name="Name8" func="var" arg="dir" op="equ" val="norm">
            <dgm:constrLst>
              <dgm:constr type="primFontSz" for="des" forName="parentText1" val="65"/>
              <dgm:constr type="primFontSz" for="des" forName="childText1_1" val="65"/>
              <dgm:constr type="primFontSz" for="des" forName="circ1Tx" val="65"/>
              <dgm:constr type="primFontSz" for="des" forName="parentText2" refType="primFontSz" refFor="des" refForName="parentText1" op="equ"/>
              <dgm:constr type="primFontSz" for="des" forName="childText1_1" refType="primFontSz" refFor="des" refForName="parentText1" op="lte"/>
              <dgm:constr type="primFontSz" for="des" forName="childText1_2" refType="primFontSz" refFor="des" refForName="parentText1" op="lte"/>
              <dgm:constr type="primFontSz" for="des" forName="childText1_3" refType="primFontSz" refFor="des" refForName="parentText1" op="lte"/>
              <dgm:constr type="primFontSz" for="des" forName="childText1_4" refType="primFontSz" refFor="des" refForName="parentText1" op="lte"/>
              <dgm:constr type="primFontSz" for="des" forName="childText1_1" refType="primFontSz" refFor="des" refForName="parentText2" op="lte"/>
              <dgm:constr type="primFontSz" for="des" forName="childText1_2" refType="primFontSz" refFor="des" refForName="parentText2" op="lte"/>
              <dgm:constr type="primFontSz" for="des" forName="childText1_3" refType="primFontSz" refFor="des" refForName="parentText2" op="lte"/>
              <dgm:constr type="primFontSz" for="des" forName="childText1_4" refType="primFontSz" refFor="des" refForName="parentText2" op="lte"/>
              <dgm:constr type="primFontSz" for="des" forName="childText1_1" refType="primFontSz" refFor="des" refForName="parentText3" op="lte"/>
              <dgm:constr type="primFontSz" for="des" forName="childText1_2" refType="primFontSz" refFor="des" refForName="parentText3" op="lte"/>
              <dgm:constr type="primFontSz" for="des" forName="childText1_3" refType="primFontSz" refFor="des" refForName="parentText3" op="lte"/>
              <dgm:constr type="primFontSz" for="des" forName="childText1_4" refType="primFontSz" refFor="des" refForName="parentText3" op="lte"/>
              <dgm:constr type="primFontSz" for="des" forName="circ1Tx" refType="primFontSz" refFor="des" refForName="parentText1" op="lte"/>
              <dgm:constr type="primFontSz" for="des" forName="circ2Tx" refType="primFontSz" refFor="des" refForName="parentText1" op="lte"/>
              <dgm:constr type="primFontSz" for="des" forName="circ3Tx" refType="primFontSz" refFor="des" refForName="parentText1" op="lte"/>
              <dgm:constr type="primFontSz" for="des" forName="circ4Tx" refType="primFontSz" refFor="des" refForName="parentText1" op="lte"/>
              <dgm:constr type="primFontSz" for="des" forName="circ1Tx" refType="primFontSz" refFor="des" refForName="parentText2" op="lte"/>
              <dgm:constr type="primFontSz" for="des" forName="circ2Tx" refType="primFontSz" refFor="des" refForName="parentText2" op="lte"/>
              <dgm:constr type="primFontSz" for="des" forName="circ3Tx" refType="primFontSz" refFor="des" refForName="parentText2" op="lte"/>
              <dgm:constr type="primFontSz" for="des" forName="circ4Tx" refType="primFontSz" refFor="des" refForName="parentText2" op="lte"/>
              <dgm:constr type="primFontSz" for="des" forName="circ1Tx" refType="primFontSz" refFor="des" refForName="parentText3" op="lte"/>
              <dgm:constr type="primFontSz" for="des" forName="circ2Tx" refType="primFontSz" refFor="des" refForName="parentText3" op="lte"/>
              <dgm:constr type="primFontSz" for="des" forName="circ3Tx" refType="primFontSz" refFor="des" refForName="parentText3" op="lte"/>
              <dgm:constr type="primFontSz" for="des" forName="circ4Tx" refType="primFontSz" refFor="des" refForName="parentText3" op="lte"/>
              <dgm:constr type="primFontSz" for="des" forName="childText1_2" refType="primFontSz" refFor="des" refForName="childText1_1" op="equ"/>
              <dgm:constr type="primFontSz" for="des" forName="childText1_3" refType="primFontSz" refFor="des" refForName="childText1_1" op="equ"/>
              <dgm:constr type="primFontSz" for="des" forName="childText1_4" refType="primFontSz" refFor="des" refForName="childText1_1" op="equ"/>
              <dgm:constr type="primFontSz" for="des" forName="circ2Tx" refType="primFontSz" refFor="des" refForName="circ1Tx" op="equ"/>
              <dgm:constr type="primFontSz" for="des" forName="circ3Tx" refType="primFontSz" refFor="des" refForName="circ1Tx" op="equ"/>
              <dgm:constr type="primFontSz" for="des" forName="circ4Tx" refType="primFontSz" refFor="des" refForName="circ1Tx" op="equ"/>
              <dgm:constr type="l" for="ch" forName="leftComposite" refType="w" fact="0.0941"/>
              <dgm:constr type="t" for="ch" forName="leftComposite" refType="h" fact="0.1159"/>
              <dgm:constr type="w" for="ch" forName="leftComposite" refType="w" fact="0.3469"/>
              <dgm:constr type="h" for="ch" forName="leftComposite" refType="h" fact="0.6953"/>
              <dgm:constr type="l" for="ch" forName="middleComposite" refType="w" fact="0.5782"/>
              <dgm:constr type="t" for="ch" forName="middleComposite" refType="h" fact="0.1159"/>
              <dgm:constr type="w" for="ch" forName="middleComposite" refType="w" fact="0.3389"/>
              <dgm:constr type="h" for="ch" forName="middleComposite" refType="h" fact="0.6567"/>
              <dgm:constr type="l" for="ch" forName="arc1" refType="w" fact="0"/>
              <dgm:constr type="t" for="ch" forName="arc1" refType="h" fact="0"/>
              <dgm:constr type="w" for="ch" forName="arc1" refType="w" fact="0.4928"/>
              <dgm:constr type="h" for="ch" forName="arc1" refType="h" fact="0.9357"/>
              <dgm:constr type="l" for="ch" forName="arc3" refType="w" fact="0.5072"/>
              <dgm:constr type="t" for="ch" forName="arc3" refType="h" fact="0"/>
              <dgm:constr type="w" for="ch" forName="arc3" refType="w" fact="0.4928"/>
              <dgm:constr type="h" for="ch" forName="arc3" refType="h" fact="0.9357"/>
              <dgm:constr type="l" for="ch" forName="parentText1" refType="w" fact="0.0926"/>
              <dgm:constr type="t" for="ch" forName="parentText1" refType="h" fact="0.8128"/>
              <dgm:constr type="w" for="ch" forName="parentText1" refType="w" fact="0.3742"/>
              <dgm:constr type="h" for="ch" forName="parentText1" refType="h" fact="0.1872"/>
              <dgm:constr type="l" for="ch" forName="parentText2" refType="w" fact="0.5655"/>
              <dgm:constr type="t" for="ch" forName="parentText2" refType="h" fact="0.8128"/>
              <dgm:constr type="w" for="ch" forName="parentText2" refType="w" fact="0.3742"/>
              <dgm:constr type="h" for="ch" forName="parentText2" refType="h" fact="0.1872"/>
            </dgm:constrLst>
          </dgm:if>
          <dgm:else name="Name9">
            <dgm:constrLst>
              <dgm:constr type="primFontSz" for="des" forName="parentText1" val="65"/>
              <dgm:constr type="primFontSz" for="des" forName="childText1_1" val="65"/>
              <dgm:constr type="primFontSz" for="des" forName="circ1Tx" val="65"/>
              <dgm:constr type="primFontSz" for="des" forName="parentText2" refType="primFontSz" refFor="des" refForName="parentText1" op="equ"/>
              <dgm:constr type="primFontSz" for="des" forName="childText1_1" refType="primFontSz" refFor="des" refForName="parentText1" op="lte"/>
              <dgm:constr type="primFontSz" for="des" forName="childText1_2" refType="primFontSz" refFor="des" refForName="parentText1" op="lte"/>
              <dgm:constr type="primFontSz" for="des" forName="childText1_3" refType="primFontSz" refFor="des" refForName="parentText1" op="lte"/>
              <dgm:constr type="primFontSz" for="des" forName="childText1_4" refType="primFontSz" refFor="des" refForName="parentText1" op="lte"/>
              <dgm:constr type="primFontSz" for="des" forName="childText1_1" refType="primFontSz" refFor="des" refForName="parentText2" op="lte"/>
              <dgm:constr type="primFontSz" for="des" forName="childText1_2" refType="primFontSz" refFor="des" refForName="parentText2" op="lte"/>
              <dgm:constr type="primFontSz" for="des" forName="childText1_3" refType="primFontSz" refFor="des" refForName="parentText2" op="lte"/>
              <dgm:constr type="primFontSz" for="des" forName="childText1_4" refType="primFontSz" refFor="des" refForName="parentText2" op="lte"/>
              <dgm:constr type="primFontSz" for="des" forName="childText1_1" refType="primFontSz" refFor="des" refForName="parentText3" op="lte"/>
              <dgm:constr type="primFontSz" for="des" forName="childText1_2" refType="primFontSz" refFor="des" refForName="parentText3" op="lte"/>
              <dgm:constr type="primFontSz" for="des" forName="childText1_3" refType="primFontSz" refFor="des" refForName="parentText3" op="lte"/>
              <dgm:constr type="primFontSz" for="des" forName="childText1_4" refType="primFontSz" refFor="des" refForName="parentText3" op="lte"/>
              <dgm:constr type="primFontSz" for="des" forName="circ1Tx" refType="primFontSz" refFor="des" refForName="parentText1" op="lte"/>
              <dgm:constr type="primFontSz" for="des" forName="circ2Tx" refType="primFontSz" refFor="des" refForName="parentText1" op="lte"/>
              <dgm:constr type="primFontSz" for="des" forName="circ3Tx" refType="primFontSz" refFor="des" refForName="parentText1" op="lte"/>
              <dgm:constr type="primFontSz" for="des" forName="circ4Tx" refType="primFontSz" refFor="des" refForName="parentText1" op="lte"/>
              <dgm:constr type="primFontSz" for="des" forName="circ1Tx" refType="primFontSz" refFor="des" refForName="parentText2" op="lte"/>
              <dgm:constr type="primFontSz" for="des" forName="circ2Tx" refType="primFontSz" refFor="des" refForName="parentText2" op="lte"/>
              <dgm:constr type="primFontSz" for="des" forName="circ3Tx" refType="primFontSz" refFor="des" refForName="parentText2" op="lte"/>
              <dgm:constr type="primFontSz" for="des" forName="circ4Tx" refType="primFontSz" refFor="des" refForName="parentText2" op="lte"/>
              <dgm:constr type="primFontSz" for="des" forName="circ1Tx" refType="primFontSz" refFor="des" refForName="parentText3" op="lte"/>
              <dgm:constr type="primFontSz" for="des" forName="circ2Tx" refType="primFontSz" refFor="des" refForName="parentText3" op="lte"/>
              <dgm:constr type="primFontSz" for="des" forName="circ3Tx" refType="primFontSz" refFor="des" refForName="parentText3" op="lte"/>
              <dgm:constr type="primFontSz" for="des" forName="circ4Tx" refType="primFontSz" refFor="des" refForName="parentText3" op="lte"/>
              <dgm:constr type="primFontSz" for="des" forName="childText1_2" refType="primFontSz" refFor="des" refForName="childText1_1" op="equ"/>
              <dgm:constr type="primFontSz" for="des" forName="childText1_3" refType="primFontSz" refFor="des" refForName="childText1_1" op="equ"/>
              <dgm:constr type="primFontSz" for="des" forName="childText1_4" refType="primFontSz" refFor="des" refForName="childText1_1" op="equ"/>
              <dgm:constr type="primFontSz" for="des" forName="circ2Tx" refType="primFontSz" refFor="des" refForName="circ1Tx" op="equ"/>
              <dgm:constr type="primFontSz" for="des" forName="circ3Tx" refType="primFontSz" refFor="des" refForName="circ1Tx" op="equ"/>
              <dgm:constr type="primFontSz" for="des" forName="circ4Tx" refType="primFontSz" refFor="des" refForName="circ1Tx" op="equ"/>
              <dgm:constr type="l" for="ch" forName="leftComposite" refType="w" fact="0.592"/>
              <dgm:constr type="t" for="ch" forName="leftComposite" refType="h" fact="0.1159"/>
              <dgm:constr type="w" for="ch" forName="leftComposite" refType="w" fact="0.3469"/>
              <dgm:constr type="h" for="ch" forName="leftComposite" refType="h" fact="0.6953"/>
              <dgm:constr type="l" for="ch" forName="middleComposite" refType="w" fact="0.0941"/>
              <dgm:constr type="t" for="ch" forName="middleComposite" refType="h" fact="0.1159"/>
              <dgm:constr type="w" for="ch" forName="middleComposite" refType="w" fact="0.3389"/>
              <dgm:constr type="h" for="ch" forName="middleComposite" refType="h" fact="0.6567"/>
              <dgm:constr type="l" for="ch" forName="arc1" refType="w" fact="0"/>
              <dgm:constr type="t" for="ch" forName="arc1" refType="h" fact="0"/>
              <dgm:constr type="w" for="ch" forName="arc1" refType="w" fact="0.4928"/>
              <dgm:constr type="h" for="ch" forName="arc1" refType="h" fact="0.9357"/>
              <dgm:constr type="l" for="ch" forName="arc3" refType="w" fact="0.5072"/>
              <dgm:constr type="t" for="ch" forName="arc3" refType="h" fact="0"/>
              <dgm:constr type="w" for="ch" forName="arc3" refType="w" fact="0.4928"/>
              <dgm:constr type="h" for="ch" forName="arc3" refType="h" fact="0.9357"/>
              <dgm:constr type="l" for="ch" forName="parentText2" refType="w" fact="0.0926"/>
              <dgm:constr type="t" for="ch" forName="parentText2" refType="h" fact="0.8128"/>
              <dgm:constr type="w" for="ch" forName="parentText2" refType="w" fact="0.3742"/>
              <dgm:constr type="h" for="ch" forName="parentText2" refType="h" fact="0.1872"/>
              <dgm:constr type="l" for="ch" forName="parentText1" refType="w" fact="0.5655"/>
              <dgm:constr type="t" for="ch" forName="parentText1" refType="h" fact="0.8128"/>
              <dgm:constr type="w" for="ch" forName="parentText1" refType="w" fact="0.3742"/>
              <dgm:constr type="h" for="ch" forName="parentText1" refType="h" fact="0.1872"/>
            </dgm:constrLst>
          </dgm:else>
        </dgm:choose>
      </dgm:if>
      <dgm:else name="Name10">
        <dgm:alg type="composite">
          <dgm:param type="ar" val="0.8036"/>
        </dgm:alg>
        <dgm:constrLst>
          <dgm:constr type="primFontSz" for="des" forName="parentText1" val="65"/>
          <dgm:constr type="primFontSz" for="des" forName="childText1_1" val="65"/>
          <dgm:constr type="primFontSz" for="des" forName="childText1_1" refType="primFontSz" refFor="des" refForName="parentText1" op="lte"/>
          <dgm:constr type="primFontSz" for="des" forName="childText1_2" refType="primFontSz" refFor="des" refForName="parentText1" op="lte"/>
          <dgm:constr type="primFontSz" for="des" forName="childText1_3" refType="primFontSz" refFor="des" refForName="parentText1" op="lte"/>
          <dgm:constr type="primFontSz" for="des" forName="childText1_4" refType="primFontSz" refFor="des" refForName="parentText1" op="lte"/>
          <dgm:constr type="primFontSz" for="des" forName="childText1_1" refType="primFontSz" refFor="des" refForName="parentText2" op="lte"/>
          <dgm:constr type="primFontSz" for="des" forName="childText1_2" refType="primFontSz" refFor="des" refForName="parentText2" op="lte"/>
          <dgm:constr type="primFontSz" for="des" forName="childText1_3" refType="primFontSz" refFor="des" refForName="parentText2" op="lte"/>
          <dgm:constr type="primFontSz" for="des" forName="childText1_4" refType="primFontSz" refFor="des" refForName="parentText2" op="lte"/>
          <dgm:constr type="primFontSz" for="des" forName="childText1_1" refType="primFontSz" refFor="des" refForName="parentText3" op="lte"/>
          <dgm:constr type="primFontSz" for="des" forName="childText1_2" refType="primFontSz" refFor="des" refForName="parentText3" op="lte"/>
          <dgm:constr type="primFontSz" for="des" forName="childText1_3" refType="primFontSz" refFor="des" refForName="parentText3" op="lte"/>
          <dgm:constr type="primFontSz" for="des" forName="childText1_4" refType="primFontSz" refFor="des" refForName="parentText3" op="lte"/>
          <dgm:constr type="primFontSz" for="des" forName="childText1_2" refType="primFontSz" refFor="des" refForName="childText1_1" op="equ"/>
          <dgm:constr type="primFontSz" for="des" forName="childText1_3" refType="primFontSz" refFor="des" refForName="childText1_1" op="equ"/>
          <dgm:constr type="primFontSz" for="des" forName="childText1_4" refType="primFontSz" refFor="des" refForName="childText1_1" op="equ"/>
          <dgm:constr type="l" for="ch" forName="leftComposite" refType="w" fact="0"/>
          <dgm:constr type="t" for="ch" forName="leftComposite" refType="h" fact="0.1159"/>
          <dgm:constr type="w" for="ch" forName="leftComposite" refType="w"/>
          <dgm:constr type="h" for="ch" forName="leftComposite" refType="h" fact="0.6953"/>
          <dgm:constr type="l" for="ch" forName="parentText1" refType="w" fact="0"/>
          <dgm:constr type="t" for="ch" forName="parentText1" refType="h" fact="0.8128"/>
          <dgm:constr type="w" for="ch" forName="parentText1" refType="w"/>
          <dgm:constr type="h" for="ch" forName="parentText1" refType="h" fact="0.1872"/>
        </dgm:constrLst>
      </dgm:else>
    </dgm:choose>
    <dgm:choose name="Name11">
      <dgm:if name="Name12" axis="ch" ptType="node" func="cnt" op="gte" val="1">
        <dgm:choose name="Name13">
          <dgm:if name="Name14" axis="ch" ptType="node" func="cnt" op="gte" val="2">
            <dgm:layoutNode name="arc1">
              <dgm:alg type="sp"/>
              <dgm:shape xmlns:r="http://schemas.openxmlformats.org/officeDocument/2006/relationships" rot="90" type="blockArc" r:blip="">
                <dgm:adjLst>
                  <dgm:adj idx="1" val="-135"/>
                  <dgm:adj idx="2" val="-45"/>
                  <dgm:adj idx="3" val="0.0496"/>
                </dgm:adjLst>
              </dgm:shape>
              <dgm:presOf/>
            </dgm:layoutNode>
            <dgm:layoutNode name="arc3">
              <dgm:alg type="sp"/>
              <dgm:shape xmlns:r="http://schemas.openxmlformats.org/officeDocument/2006/relationships" rot="270" type="blockArc" r:blip="">
                <dgm:adjLst>
                  <dgm:adj idx="1" val="-135"/>
                  <dgm:adj idx="2" val="-45"/>
                  <dgm:adj idx="3" val="0.0496"/>
                </dgm:adjLst>
              </dgm:shape>
              <dgm:presOf/>
            </dgm:layoutNode>
            <dgm:layoutNode name="parentText2" styleLbl="revTx">
              <dgm:varLst>
                <dgm:chMax val="4"/>
                <dgm:chPref val="3"/>
                <dgm:bulletEnabled val="1"/>
              </dgm:varLst>
              <dgm:alg type="tx"/>
              <dgm:shape xmlns:r="http://schemas.openxmlformats.org/officeDocument/2006/relationships" type="rect" r:blip="">
                <dgm:adjLst/>
              </dgm:shape>
              <dgm:presOf axis="ch 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5"/>
        </dgm:choose>
        <dgm:choose name="Name16">
          <dgm:if name="Name17" axis="ch" ptType="node" func="cnt" op="gte" val="3">
            <dgm:layoutNode name="arc2">
              <dgm:alg type="sp"/>
              <dgm:shape xmlns:r="http://schemas.openxmlformats.org/officeDocument/2006/relationships" rot="90" type="blockArc" r:blip="">
                <dgm:adjLst>
                  <dgm:adj idx="1" val="-135"/>
                  <dgm:adj idx="2" val="-45"/>
                  <dgm:adj idx="3" val="0.0496"/>
                </dgm:adjLst>
              </dgm:shape>
              <dgm:presOf/>
            </dgm:layoutNode>
            <dgm:layoutNode name="arc4">
              <dgm:alg type="sp"/>
              <dgm:shape xmlns:r="http://schemas.openxmlformats.org/officeDocument/2006/relationships" rot="270" type="blockArc" r:blip="">
                <dgm:adjLst>
                  <dgm:adj idx="1" val="-135"/>
                  <dgm:adj idx="2" val="-45"/>
                  <dgm:adj idx="3" val="0.0496"/>
                </dgm:adjLst>
              </dgm:shape>
              <dgm:presOf/>
            </dgm:layoutNode>
            <dgm:layoutNode name="parentText3" styleLbl="revTx">
              <dgm:varLst>
                <dgm:chMax val="1"/>
                <dgm:chPref val="1"/>
                <dgm:bulletEnabled val="1"/>
              </dgm:varLst>
              <dgm:alg type="tx"/>
              <dgm:shape xmlns:r="http://schemas.openxmlformats.org/officeDocument/2006/relationships" type="rect" r:blip="">
                <dgm:adjLst/>
              </dgm:shape>
              <dgm:presOf axis="ch 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8"/>
        </dgm:choose>
      </dgm:if>
      <dgm:else name="Name19"/>
    </dgm:choose>
    <dgm:layoutNode name="middleComposite">
      <dgm:choose name="Name20">
        <dgm:if name="Name21" axis="ch ch" ptType="node node" st="2 1" cnt="1 0" func="cnt" op="lte" val="1">
          <dgm:alg type="composite">
            <dgm:param type="ar" val="1"/>
          </dgm:alg>
        </dgm:if>
        <dgm:if name="Name22" axis="ch ch" ptType="node node" st="2 1" cnt="1 0" func="cnt" op="equ" val="2">
          <dgm:alg type="composite">
            <dgm:param type="ar" val="1.792"/>
          </dgm:alg>
        </dgm:if>
        <dgm:if name="Name23" axis="ch ch" ptType="node node" st="2 1" cnt="1 0" func="cnt" op="equ" val="3">
          <dgm:alg type="composite">
            <dgm:param type="ar" val="1"/>
          </dgm:alg>
        </dgm:if>
        <dgm:else name="Name24">
          <dgm:alg type="composite">
            <dgm:param type="ar" val="1"/>
          </dgm:alg>
        </dgm:else>
      </dgm:choose>
      <dgm:shape xmlns:r="http://schemas.openxmlformats.org/officeDocument/2006/relationships" r:blip="">
        <dgm:adjLst/>
      </dgm:shape>
      <dgm:presOf/>
      <dgm:choose name="Name25">
        <dgm:if name="Name26" axis="ch ch" ptType="node node" st="2 1" cnt="1 0" func="cnt" op="lte" val="1">
          <dgm:constrLst>
            <dgm:constr type="ctrX" for="ch" forName="circ1" refType="w" fact="0.5"/>
            <dgm:constr type="ctrY" for="ch" forName="circ1" refType="h" fact="0.5"/>
            <dgm:constr type="w" for="ch" forName="circ1" refType="w"/>
            <dgm:constr type="h" for="ch" forName="circ1" refType="h"/>
            <dgm:constr type="l" for="ch" forName="circ1Tx" refType="w" fact="0.2"/>
            <dgm:constr type="t" for="ch" forName="circ1Tx" refType="h" fact="0.1"/>
            <dgm:constr type="w" for="ch" forName="circ1Tx" refType="w" fact="0.6"/>
            <dgm:constr type="h" for="ch" forName="circ1Tx" refType="h" fact="0.8"/>
          </dgm:constrLst>
        </dgm:if>
        <dgm:if name="Name27" axis="ch ch" ptType="node node" st="2 1" cnt="1 0"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Lst>
        </dgm:if>
        <dgm:if name="Name28" axis="ch ch" ptType="node node" st="2 1" cnt="1 0"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Lst>
        </dgm:if>
        <dgm:else name="Name29">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Lst>
        </dgm:else>
      </dgm:choose>
      <dgm:ruleLst/>
      <dgm:forEach name="Name30" axis="ch ch" ptType="node node" st="2 1" cnt="1 1">
        <dgm:layoutNode name="circ1" styleLbl="vennNode1">
          <dgm:alg type="sp"/>
          <dgm:shape xmlns:r="http://schemas.openxmlformats.org/officeDocument/2006/relationships" type="ellipse" r:blip="">
            <dgm:adjLst/>
          </dgm:shape>
          <dgm:presOf axis="desOrSelf" ptType="node"/>
          <dgm:constrLst/>
          <dgm:ruleLst/>
        </dgm:layoutNode>
        <dgm:layoutNode name="circ1Tx" styleLbl="revTx">
          <dgm:varLst>
            <dgm:chMax val="0"/>
            <dgm:chPref val="0"/>
          </dgm:varLst>
          <dgm:alg type="tx">
            <dgm:param type="txAnchorHorzCh" val="ctr"/>
            <dgm:param type="txAnchorVertCh" val="mid"/>
          </dgm:alg>
          <dgm:shape xmlns:r="http://schemas.openxmlformats.org/officeDocument/2006/relationships" type="rect" r:blip="" hideGeom="1">
            <dgm:adjLst/>
          </dgm:shape>
          <dgm:presOf axis="desOrSelf" ptType="node"/>
          <dgm:constrLst>
            <dgm:constr type="tMarg"/>
            <dgm:constr type="bMarg"/>
            <dgm:constr type="lMarg"/>
            <dgm:constr type="rMarg"/>
            <dgm:constr type="primFontSz" val="20"/>
          </dgm:constrLst>
          <dgm:ruleLst>
            <dgm:rule type="primFontSz" val="5" fact="NaN" max="NaN"/>
          </dgm:ruleLst>
        </dgm:layoutNode>
      </dgm:forEach>
      <dgm:forEach name="Name31" axis="ch ch" ptType="node node" st="2 2" cnt="1 1">
        <dgm:layoutNode name="circ2" styleLbl="vennNode1">
          <dgm:alg type="sp"/>
          <dgm:shape xmlns:r="http://schemas.openxmlformats.org/officeDocument/2006/relationships" type="ellipse" r:blip="">
            <dgm:adjLst/>
          </dgm:shape>
          <dgm:presOf axis="desOrSelf" ptType="node"/>
          <dgm:constrLst/>
          <dgm:ruleLst/>
        </dgm:layoutNode>
        <dgm:layoutNode name="circ2Tx" styleLbl="revTx">
          <dgm:varLst>
            <dgm:chMax val="0"/>
            <dgm:chPref val="0"/>
          </dgm:varLst>
          <dgm:alg type="tx">
            <dgm:param type="txAnchorHorzCh" val="ctr"/>
            <dgm:param type="txAnchorVertCh" val="mid"/>
          </dgm:alg>
          <dgm:shape xmlns:r="http://schemas.openxmlformats.org/officeDocument/2006/relationships" type="rect" r:blip="" hideGeom="1">
            <dgm:adjLst/>
          </dgm:shape>
          <dgm:presOf axis="desOrSelf" ptType="node"/>
          <dgm:constrLst>
            <dgm:constr type="tMarg"/>
            <dgm:constr type="bMarg"/>
            <dgm:constr type="lMarg"/>
            <dgm:constr type="rMarg"/>
            <dgm:constr type="primFontSz" val="20"/>
          </dgm:constrLst>
          <dgm:ruleLst>
            <dgm:rule type="primFontSz" val="5" fact="NaN" max="NaN"/>
          </dgm:ruleLst>
        </dgm:layoutNode>
      </dgm:forEach>
      <dgm:forEach name="Name32" axis="ch ch" ptType="node node" st="2 3" cnt="1 1">
        <dgm:layoutNode name="circ3" styleLbl="vennNode1">
          <dgm:alg type="sp"/>
          <dgm:shape xmlns:r="http://schemas.openxmlformats.org/officeDocument/2006/relationships" type="ellipse" r:blip="">
            <dgm:adjLst/>
          </dgm:shape>
          <dgm:presOf axis="desOrSelf" ptType="node"/>
          <dgm:constrLst/>
          <dgm:ruleLst/>
        </dgm:layoutNode>
        <dgm:layoutNode name="circ3Tx" styleLbl="revTx">
          <dgm:varLst>
            <dgm:chMax val="0"/>
            <dgm:chPref val="0"/>
          </dgm:varLst>
          <dgm:alg type="tx">
            <dgm:param type="txAnchorHorzCh" val="ctr"/>
            <dgm:param type="txAnchorVertCh" val="mid"/>
          </dgm:alg>
          <dgm:shape xmlns:r="http://schemas.openxmlformats.org/officeDocument/2006/relationships" type="rect" r:blip="" hideGeom="1">
            <dgm:adjLst/>
          </dgm:shape>
          <dgm:presOf axis="desOrSelf" ptType="node"/>
          <dgm:constrLst>
            <dgm:constr type="tMarg"/>
            <dgm:constr type="bMarg"/>
            <dgm:constr type="lMarg"/>
            <dgm:constr type="rMarg"/>
            <dgm:constr type="primFontSz" val="20"/>
          </dgm:constrLst>
          <dgm:ruleLst>
            <dgm:rule type="primFontSz" val="5" fact="NaN" max="NaN"/>
          </dgm:ruleLst>
        </dgm:layoutNode>
      </dgm:forEach>
      <dgm:forEach name="Name33" axis="ch ch" ptType="node node" st="2 4" cnt="1 1">
        <dgm:layoutNode name="circ4" styleLbl="vennNode1">
          <dgm:alg type="sp"/>
          <dgm:shape xmlns:r="http://schemas.openxmlformats.org/officeDocument/2006/relationships" type="ellipse" r:blip="">
            <dgm:adjLst/>
          </dgm:shape>
          <dgm:presOf axis="desOrSelf" ptType="nod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presOf axis="desOrSelf" ptType="node"/>
          <dgm:constrLst>
            <dgm:constr type="tMarg"/>
            <dgm:constr type="bMarg"/>
            <dgm:constr type="lMarg"/>
            <dgm:constr type="rMarg"/>
            <dgm:constr type="primFontSz" val="20"/>
          </dgm:constrLst>
          <dgm:ruleLst>
            <dgm:rule type="primFontSz" val="5" fact="NaN" max="NaN"/>
          </dgm:ruleLst>
        </dgm:layoutNode>
      </dgm:forEach>
    </dgm:layoutNode>
    <dgm:layoutNode name="leftComposite">
      <dgm:choose name="Name34">
        <dgm:if name="Name35" axis="ch ch" ptType="node node" st="1 1" cnt="1 0" func="cnt" op="lte" val="1">
          <dgm:alg type="composite">
            <dgm:param type="ar" val="1.3085"/>
          </dgm:alg>
          <dgm:constrLst>
            <dgm:constr type="l" for="ch" forName="childText1_1" refType="w" fact="0.2124"/>
            <dgm:constr type="t" for="ch" forName="childText1_1" refType="h" fact="0"/>
            <dgm:constr type="w" for="ch" forName="childText1_1" refType="w" fact="0.5759"/>
            <dgm:constr type="h" for="ch" forName="childText1_1" refType="h" fact="0.7535"/>
            <dgm:constr type="l" for="ch" forName="ellipse1" refType="w" fact="0"/>
            <dgm:constr type="t" for="ch" forName="ellipse1" refType="h" fact="0.63"/>
            <dgm:constr type="w" for="ch" forName="ellipse1" refType="w" fact="0.2828"/>
            <dgm:constr type="h" for="ch" forName="ellipse1" refType="h" fact="0.37"/>
            <dgm:constr type="l" for="ch" forName="ellipse2" refType="w" fact="0.82"/>
            <dgm:constr type="t" for="ch" forName="ellipse2" refType="h" fact="0.17"/>
            <dgm:constr type="w" for="ch" forName="ellipse2" refType="w" fact="0.1645"/>
            <dgm:constr type="h" for="ch" forName="ellipse2" refType="h" fact="0.2153"/>
          </dgm:constrLst>
        </dgm:if>
        <dgm:if name="Name36" axis="ch ch" ptType="node node" st="1 1" cnt="1 0" func="cnt" op="equ" val="2">
          <dgm:alg type="composite">
            <dgm:param type="ar" val="0.8917"/>
          </dgm:alg>
          <dgm:constrLst>
            <dgm:constr type="l" for="ch" forName="childText1_1" refType="w" fact="0.1864"/>
            <dgm:constr type="t" for="ch" forName="childText1_1" refType="h" fact="0"/>
            <dgm:constr type="w" for="ch" forName="childText1_1" refType="w" fact="0.5055"/>
            <dgm:constr type="h" for="ch" forName="childText1_1" refType="h" fact="0.4507"/>
            <dgm:constr type="l" for="ch" forName="childText1_2" refType="w" fact="0.4945"/>
            <dgm:constr type="t" for="ch" forName="childText1_2" refType="h" fact="0.3929"/>
            <dgm:constr type="w" for="ch" forName="childText1_2" refType="w" fact="0.5055"/>
            <dgm:constr type="h" for="ch" forName="childText1_2" refType="h" fact="0.4507"/>
            <dgm:constr type="l" for="ch" forName="ellipse1" refType="w" fact="0"/>
            <dgm:constr type="t" for="ch" forName="ellipse1" refType="h" fact="0.3768"/>
            <dgm:constr type="w" for="ch" forName="ellipse1" refType="w" fact="0.2482"/>
            <dgm:constr type="h" for="ch" forName="ellipse1" refType="h" fact="0.2213"/>
            <dgm:constr type="l" for="ch" forName="ellipse3" refType="w" fact="0.5474"/>
            <dgm:constr type="t" for="ch" forName="ellipse3" refType="h" fact="0.8712"/>
            <dgm:constr type="w" for="ch" forName="ellipse3" refType="w" fact="0.1444"/>
            <dgm:constr type="h" for="ch" forName="ellipse3" refType="h" fact="0.1288"/>
            <dgm:constr type="l" for="ch" forName="ellipse2" refType="w" fact="0.7333"/>
            <dgm:constr type="t" for="ch" forName="ellipse2" refType="h" fact="0.0887"/>
            <dgm:constr type="w" for="ch" forName="ellipse2" refType="w" fact="0.1444"/>
            <dgm:constr type="h" for="ch" forName="ellipse2" refType="h" fact="0.1288"/>
          </dgm:constrLst>
        </dgm:if>
        <dgm:if name="Name37" axis="ch ch" ptType="node node" st="1 1" cnt="1 0" func="cnt" op="equ" val="3">
          <dgm:alg type="composite">
            <dgm:param type="ar" val="1.0811"/>
          </dgm:alg>
          <dgm:constrLst>
            <dgm:constr type="l" for="ch" forName="childText1_3" refType="w" fact="0.1649"/>
            <dgm:constr type="t" for="ch" forName="childText1_3" refType="h" fact="0.5389"/>
            <dgm:constr type="w" for="ch" forName="childText1_3" refType="w" fact="0.4265"/>
            <dgm:constr type="h" for="ch" forName="childText1_3" refType="h" fact="0.4611"/>
            <dgm:constr type="l" for="ch" forName="childText1_1" refType="w" fact="0.1573"/>
            <dgm:constr type="t" for="ch" forName="childText1_1" refType="h" fact="0"/>
            <dgm:constr type="w" for="ch" forName="childText1_1" refType="w" fact="0.4265"/>
            <dgm:constr type="h" for="ch" forName="childText1_1" refType="h" fact="0.4611"/>
            <dgm:constr type="l" for="ch" forName="childText1_2" refType="w" fact="0.5735"/>
            <dgm:constr type="t" for="ch" forName="childText1_2" refType="h" fact="0.2754"/>
            <dgm:constr type="w" for="ch" forName="childText1_2" refType="w" fact="0.4265"/>
            <dgm:constr type="h" for="ch" forName="childText1_2" refType="h" fact="0.4611"/>
            <dgm:constr type="l" for="ch" forName="ellipse1" refType="w" fact="0"/>
            <dgm:constr type="t" for="ch" forName="ellipse1" refType="h" fact="0.3855"/>
            <dgm:constr type="w" for="ch" forName="ellipse1" refType="w" fact="0.2095"/>
            <dgm:constr type="h" for="ch" forName="ellipse1" refType="h" fact="0.2264"/>
            <dgm:constr type="l" for="ch" forName="ellipse3" refType="w" fact="0.6181"/>
            <dgm:constr type="t" for="ch" forName="ellipse3" refType="h" fact="0.7647"/>
            <dgm:constr type="w" for="ch" forName="ellipse3" refType="w" fact="0.1219"/>
            <dgm:constr type="h" for="ch" forName="ellipse3" refType="h" fact="0.1317"/>
            <dgm:constr type="l" for="ch" forName="ellipse2" refType="w" fact="0.6188"/>
            <dgm:constr type="t" for="ch" forName="ellipse2" refType="h" fact="0.0907"/>
            <dgm:constr type="w" for="ch" forName="ellipse2" refType="w" fact="0.1219"/>
            <dgm:constr type="h" for="ch" forName="ellipse2" refType="h" fact="0.1317"/>
          </dgm:constrLst>
        </dgm:if>
        <dgm:else name="Name38">
          <dgm:alg type="composite">
            <dgm:param type="ar" val="0.9472"/>
          </dgm:alg>
          <dgm:constrLst>
            <dgm:constr type="l" for="ch" forName="childText1_3" refType="w" fact="0"/>
            <dgm:constr type="t" for="ch" forName="childText1_3" refType="h" fact="0.6035"/>
            <dgm:constr type="w" for="ch" forName="childText1_3" refType="w" fact="0.4186"/>
            <dgm:constr type="h" for="ch" forName="childText1_3" refType="h" fact="0.3965"/>
            <dgm:constr type="l" for="ch" forName="childText1_1" refType="w" fact="0.0981"/>
            <dgm:constr type="t" for="ch" forName="childText1_1" refType="h" fact="0"/>
            <dgm:constr type="w" for="ch" forName="childText1_1" refType="w" fact="0.4186"/>
            <dgm:constr type="h" for="ch" forName="childText1_1" refType="h" fact="0.3965"/>
            <dgm:constr type="l" for="ch" forName="childText1_2" refType="w" fact="0.5385"/>
            <dgm:constr type="t" for="ch" forName="childText1_2" refType="h" fact="0.1304"/>
            <dgm:constr type="w" for="ch" forName="childText1_2" refType="w" fact="0.4186"/>
            <dgm:constr type="h" for="ch" forName="childText1_2" refType="h" fact="0.3965"/>
            <dgm:constr type="l" for="ch" forName="ellipse4" refType="w" fact="0.3222"/>
            <dgm:constr type="t" for="ch" forName="ellipse4" refType="h" fact="0.4232"/>
            <dgm:constr type="w" for="ch" forName="ellipse4" refType="w" fact="0.2056"/>
            <dgm:constr type="h" for="ch" forName="ellipse4" refType="h" fact="0.1947"/>
            <dgm:constr type="l" for="ch" forName="ellipse1" refType="w" fact="0.1489"/>
            <dgm:constr type="t" for="ch" forName="ellipse1" refType="h" fact="0.4502"/>
            <dgm:constr type="w" for="ch" forName="ellipse1" refType="w" fact="0.1196"/>
            <dgm:constr type="h" for="ch" forName="ellipse1" refType="h" fact="0.1133"/>
            <dgm:constr type="l" for="ch" forName="ellipse2" refType="w" fact="0.5384"/>
            <dgm:constr type="t" for="ch" forName="ellipse2" refType="h" fact="0.0124"/>
            <dgm:constr type="w" for="ch" forName="ellipse2" refType="w" fact="0.1196"/>
            <dgm:constr type="h" for="ch" forName="ellipse2" refType="h" fact="0.1133"/>
            <dgm:constr type="l" for="ch" forName="childText1_4" refType="w" fact="0.4625"/>
            <dgm:constr type="t" for="ch" forName="childText1_4" refType="h" fact="0.5719"/>
            <dgm:constr type="w" for="ch" forName="childText1_4" refType="w" fact="0.4186"/>
            <dgm:constr type="h" for="ch" forName="childText1_4" refType="h" fact="0.3965"/>
            <dgm:constr type="l" for="ch" forName="ellipse3" refType="w" fact="0.8804"/>
            <dgm:constr type="t" for="ch" forName="ellipse3" refType="h" fact="0.5329"/>
            <dgm:constr type="w" for="ch" forName="ellipse3" refType="w" fact="0.1196"/>
            <dgm:constr type="h" for="ch" forName="ellipse3" refType="h" fact="0.1133"/>
            <dgm:constr type="l" for="ch" forName="ellipse5" refType="w" fact="0.0146"/>
            <dgm:constr type="t" for="ch" forName="ellipse5" refType="h" fact="0.5228"/>
            <dgm:constr type="w" for="ch" forName="ellipse5" refType="w" fact="0.0899"/>
            <dgm:constr type="h" for="ch" forName="ellipse5" refType="h" fact="0.0851"/>
          </dgm:constrLst>
        </dgm:else>
      </dgm:choose>
      <dgm:forEach name="Name39" axis="ch ch" ptType="node node" st="1 1" cnt="1 1">
        <dgm:layoutNode name="childText1_1" styleLbl="vennNode1">
          <dgm:varLst>
            <dgm:chMax val="0"/>
            <dgm:chPref val="0"/>
          </dgm:varLst>
          <dgm:alg type="tx"/>
          <dgm:shape xmlns:r="http://schemas.openxmlformats.org/officeDocument/2006/relationships" type="ellipse"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ellipse1" styleLbl="vennNode1">
          <dgm:alg type="sp"/>
          <dgm:shape xmlns:r="http://schemas.openxmlformats.org/officeDocument/2006/relationships" type="ellipse" r:blip="">
            <dgm:adjLst/>
          </dgm:shape>
          <dgm:presOf/>
        </dgm:layoutNode>
        <dgm:layoutNode name="ellipse2" styleLbl="vennNode1">
          <dgm:alg type="sp"/>
          <dgm:shape xmlns:r="http://schemas.openxmlformats.org/officeDocument/2006/relationships" type="ellipse" r:blip="">
            <dgm:adjLst/>
          </dgm:shape>
          <dgm:presOf/>
        </dgm:layoutNode>
      </dgm:forEach>
      <dgm:forEach name="Name40" axis="ch ch" ptType="node node" st="1 2" cnt="1 1">
        <dgm:layoutNode name="childText1_2" styleLbl="vennNode1">
          <dgm:varLst>
            <dgm:chMax val="0"/>
            <dgm:chPref val="0"/>
          </dgm:varLst>
          <dgm:alg type="tx"/>
          <dgm:shape xmlns:r="http://schemas.openxmlformats.org/officeDocument/2006/relationships" type="ellipse"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ellipse3" styleLbl="vennNode1">
          <dgm:alg type="sp"/>
          <dgm:shape xmlns:r="http://schemas.openxmlformats.org/officeDocument/2006/relationships" type="ellipse" r:blip="">
            <dgm:adjLst/>
          </dgm:shape>
          <dgm:presOf/>
        </dgm:layoutNode>
      </dgm:forEach>
      <dgm:forEach name="Name41" axis="ch ch" ptType="node node" st="1 3" cnt="1 1">
        <dgm:layoutNode name="childText1_3" styleLbl="vennNode1">
          <dgm:varLst>
            <dgm:chMax val="0"/>
            <dgm:chPref val="0"/>
          </dgm:varLst>
          <dgm:alg type="tx"/>
          <dgm:shape xmlns:r="http://schemas.openxmlformats.org/officeDocument/2006/relationships" type="ellipse"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forEach name="Name42" axis="ch ch" ptType="node node" st="1 4" cnt="1 1">
        <dgm:layoutNode name="childText1_4" styleLbl="vennNode1">
          <dgm:varLst>
            <dgm:chMax val="0"/>
            <dgm:chPref val="0"/>
          </dgm:varLst>
          <dgm:alg type="tx"/>
          <dgm:shape xmlns:r="http://schemas.openxmlformats.org/officeDocument/2006/relationships" type="ellipse"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ellipse4" styleLbl="vennNode1">
          <dgm:alg type="sp"/>
          <dgm:shape xmlns:r="http://schemas.openxmlformats.org/officeDocument/2006/relationships" type="ellipse" r:blip="">
            <dgm:adjLst/>
          </dgm:shape>
          <dgm:presOf/>
        </dgm:layoutNode>
        <dgm:layoutNode name="ellipse5" styleLbl="vennNode1">
          <dgm:alg type="sp"/>
          <dgm:shape xmlns:r="http://schemas.openxmlformats.org/officeDocument/2006/relationships" type="ellipse" r:blip="">
            <dgm:adjLst/>
          </dgm:shape>
          <dgm:presOf/>
        </dgm:layoutNode>
      </dgm:forEach>
    </dgm:layoutNode>
    <dgm:choose name="Name43">
      <dgm:if name="Name44" axis="ch ch" ptType="node node" st="3 1" cnt="1 0" func="cnt" op="gte" val="1">
        <dgm:layoutNode name="rightChild">
          <dgm:varLst>
            <dgm:chMax val="0"/>
            <dgm:chPref val="0"/>
          </dgm:varLst>
          <dgm:alg type="tx"/>
          <dgm:shape xmlns:r="http://schemas.openxmlformats.org/officeDocument/2006/relationships" type="ellipse" r:blip="">
            <dgm:adjLst/>
          </dgm:shape>
          <dgm:presOf axis="ch des"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5"/>
    </dgm:choose>
    <dgm:layoutNode name="parentText1" styleLbl="revTx">
      <dgm:varLst>
        <dgm:chMax val="4"/>
        <dgm:chPref val="3"/>
        <dgm:bulletEnabled val="1"/>
      </dgm:varLst>
      <dgm:alg type="tx"/>
      <dgm:shape xmlns:r="http://schemas.openxmlformats.org/officeDocument/2006/relationships" type="rect" r:blip="">
        <dgm:adjLst/>
      </dgm:shape>
      <dgm:presOf axis="ch 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87485-430F-462B-ADC7-FC58911EA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4255</Words>
  <Characters>24254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 Hays</dc:creator>
  <cp:lastModifiedBy>Josh Franco</cp:lastModifiedBy>
  <cp:revision>22</cp:revision>
  <dcterms:created xsi:type="dcterms:W3CDTF">2020-09-15T23:10:00Z</dcterms:created>
  <dcterms:modified xsi:type="dcterms:W3CDTF">2021-01-13T00:22:00Z</dcterms:modified>
</cp:coreProperties>
</file>