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8E5B" w14:textId="77777777" w:rsidR="00F9524E" w:rsidRDefault="00753905">
      <w:pPr>
        <w:pStyle w:val="Title"/>
        <w:jc w:val="center"/>
        <w:rPr>
          <w:rFonts w:ascii="Cambria" w:eastAsia="Cambria" w:hAnsi="Cambria" w:cs="Cambria"/>
          <w:b/>
          <w:sz w:val="48"/>
          <w:szCs w:val="48"/>
        </w:rPr>
      </w:pPr>
      <w:r>
        <w:rPr>
          <w:rFonts w:ascii="Cambria" w:eastAsia="Cambria" w:hAnsi="Cambria" w:cs="Cambria"/>
          <w:b/>
          <w:sz w:val="48"/>
          <w:szCs w:val="48"/>
        </w:rPr>
        <w:t>Student Services Outcomes Assessment Plan Template</w:t>
      </w:r>
    </w:p>
    <w:p w14:paraId="0377F980" w14:textId="77777777" w:rsidR="00F9524E" w:rsidRDefault="00753905">
      <w:pPr>
        <w:spacing w:line="240" w:lineRule="auto"/>
        <w:rPr>
          <w:rFonts w:ascii="Cambria" w:eastAsia="Cambria" w:hAnsi="Cambria" w:cs="Cambria"/>
        </w:rPr>
      </w:pPr>
      <w:r>
        <w:rPr>
          <w:rFonts w:ascii="Cambria" w:eastAsia="Cambria" w:hAnsi="Cambria" w:cs="Cambria"/>
        </w:rPr>
        <w:t xml:space="preserve">Student Services outcomes need to be assessed once every 4 years (minimum). We encourage department deans/managers and/or department chairs/coordinators to create an Outcomes Assessment Plan that maps onto your department’s comprehensive program review cycle. </w:t>
      </w:r>
    </w:p>
    <w:p w14:paraId="2CAB5F12" w14:textId="77777777" w:rsidR="00F9524E" w:rsidRDefault="00F9524E">
      <w:pPr>
        <w:spacing w:line="240" w:lineRule="auto"/>
        <w:rPr>
          <w:rFonts w:ascii="Cambria" w:eastAsia="Cambria" w:hAnsi="Cambria" w:cs="Cambria"/>
        </w:rPr>
      </w:pPr>
    </w:p>
    <w:p w14:paraId="456B0F85" w14:textId="77777777" w:rsidR="00F9524E" w:rsidRDefault="00753905">
      <w:pPr>
        <w:spacing w:line="240" w:lineRule="auto"/>
        <w:rPr>
          <w:rFonts w:ascii="Cambria" w:eastAsia="Cambria" w:hAnsi="Cambria" w:cs="Cambria"/>
        </w:rPr>
      </w:pPr>
      <w:r>
        <w:rPr>
          <w:rFonts w:ascii="Cambria" w:eastAsia="Cambria" w:hAnsi="Cambria" w:cs="Cambria"/>
        </w:rPr>
        <w:t>One option, which this template outlines, is to assess all outcomes within 3 years and then use the year that you’re writing the next comprehensive review to reflect on data and make any relevant programmatic changes. A sample for you to edit is provided below.</w:t>
      </w:r>
    </w:p>
    <w:p w14:paraId="373F31AE" w14:textId="77777777" w:rsidR="00F9524E" w:rsidRDefault="00F9524E">
      <w:pPr>
        <w:rPr>
          <w:rFonts w:ascii="Cambria" w:eastAsia="Cambria" w:hAnsi="Cambria" w:cs="Cambria"/>
        </w:rPr>
      </w:pPr>
    </w:p>
    <w:p w14:paraId="0E619F9B" w14:textId="77777777" w:rsidR="00F9524E" w:rsidRDefault="00753905">
      <w:pPr>
        <w:rPr>
          <w:rFonts w:ascii="Cambria" w:eastAsia="Cambria" w:hAnsi="Cambria" w:cs="Cambria"/>
          <w:b/>
        </w:rPr>
      </w:pPr>
      <w:r>
        <w:rPr>
          <w:rFonts w:ascii="Cambria" w:eastAsia="Cambria" w:hAnsi="Cambria" w:cs="Cambria"/>
          <w:b/>
        </w:rPr>
        <w:t xml:space="preserve">Student Services Area: </w:t>
      </w:r>
      <w:bookmarkStart w:id="0" w:name="_GoBack"/>
      <w:r>
        <w:rPr>
          <w:rFonts w:ascii="Cambria" w:eastAsia="Cambria" w:hAnsi="Cambria" w:cs="Cambria"/>
          <w:b/>
        </w:rPr>
        <w:t>Student Affairs</w:t>
      </w:r>
      <w:bookmarkEnd w:id="0"/>
    </w:p>
    <w:p w14:paraId="5234A40C" w14:textId="77777777" w:rsidR="00F9524E" w:rsidRDefault="00753905">
      <w:pPr>
        <w:rPr>
          <w:rFonts w:ascii="Cambria" w:eastAsia="Cambria" w:hAnsi="Cambria" w:cs="Cambria"/>
        </w:rPr>
      </w:pPr>
      <w:r>
        <w:rPr>
          <w:rFonts w:ascii="Cambria" w:eastAsia="Cambria" w:hAnsi="Cambria" w:cs="Cambria"/>
          <w:b/>
        </w:rPr>
        <w:t>Last Comprehensive Program Review:</w:t>
      </w:r>
      <w:r>
        <w:rPr>
          <w:rFonts w:ascii="Cambria" w:eastAsia="Cambria" w:hAnsi="Cambria" w:cs="Cambria"/>
        </w:rPr>
        <w:t xml:space="preserve"> Spring 2020 </w:t>
      </w:r>
      <w:r>
        <w:rPr>
          <w:rFonts w:ascii="Cambria" w:eastAsia="Cambria" w:hAnsi="Cambria" w:cs="Cambria"/>
        </w:rPr>
        <w:tab/>
      </w:r>
      <w:r>
        <w:rPr>
          <w:rFonts w:ascii="Cambria" w:eastAsia="Cambria" w:hAnsi="Cambria" w:cs="Cambria"/>
          <w:b/>
        </w:rPr>
        <w:t xml:space="preserve">Next Comprehensive Program Review: </w:t>
      </w:r>
      <w:r>
        <w:rPr>
          <w:rFonts w:ascii="Cambria" w:eastAsia="Cambria" w:hAnsi="Cambria" w:cs="Cambria"/>
        </w:rPr>
        <w:t>Spring 2024</w:t>
      </w:r>
    </w:p>
    <w:p w14:paraId="488636AD" w14:textId="77777777" w:rsidR="00F9524E" w:rsidRDefault="00F9524E">
      <w:pPr>
        <w:rPr>
          <w:rFonts w:ascii="Cambria" w:eastAsia="Cambria" w:hAnsi="Cambria" w:cs="Cambria"/>
        </w:rPr>
      </w:pPr>
    </w:p>
    <w:tbl>
      <w:tblPr>
        <w:tblStyle w:val="a3"/>
        <w:tblW w:w="1320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740"/>
        <w:gridCol w:w="1740"/>
        <w:gridCol w:w="1740"/>
        <w:gridCol w:w="1740"/>
        <w:gridCol w:w="1740"/>
        <w:gridCol w:w="2190"/>
      </w:tblGrid>
      <w:tr w:rsidR="00F9524E" w14:paraId="32FC1966" w14:textId="77777777">
        <w:tc>
          <w:tcPr>
            <w:tcW w:w="2310" w:type="dxa"/>
            <w:shd w:val="clear" w:color="auto" w:fill="auto"/>
            <w:tcMar>
              <w:top w:w="100" w:type="dxa"/>
              <w:left w:w="100" w:type="dxa"/>
              <w:bottom w:w="100" w:type="dxa"/>
              <w:right w:w="100" w:type="dxa"/>
            </w:tcMar>
          </w:tcPr>
          <w:p w14:paraId="5FEC6E47"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Outcome Statement</w:t>
            </w:r>
          </w:p>
        </w:tc>
        <w:tc>
          <w:tcPr>
            <w:tcW w:w="1740" w:type="dxa"/>
          </w:tcPr>
          <w:p w14:paraId="0C4F750F" w14:textId="77777777" w:rsidR="00F9524E" w:rsidRDefault="00753905">
            <w:pPr>
              <w:widowControl w:val="0"/>
              <w:rPr>
                <w:rFonts w:ascii="Cambria" w:eastAsia="Cambria" w:hAnsi="Cambria" w:cs="Cambria"/>
                <w:b/>
              </w:rPr>
            </w:pPr>
            <w:r>
              <w:rPr>
                <w:rFonts w:ascii="Cambria" w:eastAsia="Cambria" w:hAnsi="Cambria" w:cs="Cambria"/>
                <w:b/>
              </w:rPr>
              <w:t>Assessment Method/Tool</w:t>
            </w:r>
          </w:p>
        </w:tc>
        <w:tc>
          <w:tcPr>
            <w:tcW w:w="1740" w:type="dxa"/>
            <w:shd w:val="clear" w:color="auto" w:fill="auto"/>
            <w:tcMar>
              <w:top w:w="100" w:type="dxa"/>
              <w:left w:w="100" w:type="dxa"/>
              <w:bottom w:w="100" w:type="dxa"/>
              <w:right w:w="100" w:type="dxa"/>
            </w:tcMar>
          </w:tcPr>
          <w:p w14:paraId="5F4A7D11"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Mapped to ILO(s):</w:t>
            </w:r>
          </w:p>
        </w:tc>
        <w:tc>
          <w:tcPr>
            <w:tcW w:w="1740" w:type="dxa"/>
            <w:shd w:val="clear" w:color="auto" w:fill="auto"/>
            <w:tcMar>
              <w:top w:w="100" w:type="dxa"/>
              <w:left w:w="100" w:type="dxa"/>
              <w:bottom w:w="100" w:type="dxa"/>
              <w:right w:w="100" w:type="dxa"/>
            </w:tcMar>
          </w:tcPr>
          <w:p w14:paraId="47ACCCFE"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Data Collection 2020-21</w:t>
            </w:r>
          </w:p>
          <w:p w14:paraId="4B41019E"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(Specify Months)</w:t>
            </w:r>
          </w:p>
        </w:tc>
        <w:tc>
          <w:tcPr>
            <w:tcW w:w="1740" w:type="dxa"/>
            <w:shd w:val="clear" w:color="auto" w:fill="auto"/>
            <w:tcMar>
              <w:top w:w="100" w:type="dxa"/>
              <w:left w:w="100" w:type="dxa"/>
              <w:bottom w:w="100" w:type="dxa"/>
              <w:right w:w="100" w:type="dxa"/>
            </w:tcMar>
          </w:tcPr>
          <w:p w14:paraId="17E7DFF8"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Data Collection 2021-22</w:t>
            </w:r>
          </w:p>
          <w:p w14:paraId="3587F134" w14:textId="77777777" w:rsidR="00F9524E" w:rsidRDefault="00753905">
            <w:pPr>
              <w:widowControl w:val="0"/>
              <w:rPr>
                <w:rFonts w:ascii="Cambria" w:eastAsia="Cambria" w:hAnsi="Cambria" w:cs="Cambria"/>
                <w:b/>
              </w:rPr>
            </w:pPr>
            <w:r>
              <w:rPr>
                <w:rFonts w:ascii="Cambria" w:eastAsia="Cambria" w:hAnsi="Cambria" w:cs="Cambria"/>
                <w:b/>
              </w:rPr>
              <w:t>(Specify Months)</w:t>
            </w:r>
          </w:p>
        </w:tc>
        <w:tc>
          <w:tcPr>
            <w:tcW w:w="1740" w:type="dxa"/>
            <w:shd w:val="clear" w:color="auto" w:fill="auto"/>
            <w:tcMar>
              <w:top w:w="100" w:type="dxa"/>
              <w:left w:w="100" w:type="dxa"/>
              <w:bottom w:w="100" w:type="dxa"/>
              <w:right w:w="100" w:type="dxa"/>
            </w:tcMar>
          </w:tcPr>
          <w:p w14:paraId="3B3D3600"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Data Collection 2022-23</w:t>
            </w:r>
          </w:p>
          <w:p w14:paraId="364D7D3C" w14:textId="77777777" w:rsidR="00F9524E" w:rsidRDefault="00753905">
            <w:pPr>
              <w:widowControl w:val="0"/>
              <w:rPr>
                <w:rFonts w:ascii="Cambria" w:eastAsia="Cambria" w:hAnsi="Cambria" w:cs="Cambria"/>
                <w:b/>
              </w:rPr>
            </w:pPr>
            <w:r>
              <w:rPr>
                <w:rFonts w:ascii="Cambria" w:eastAsia="Cambria" w:hAnsi="Cambria" w:cs="Cambria"/>
                <w:b/>
              </w:rPr>
              <w:t>(Specify Months)</w:t>
            </w:r>
          </w:p>
        </w:tc>
        <w:tc>
          <w:tcPr>
            <w:tcW w:w="2190" w:type="dxa"/>
          </w:tcPr>
          <w:p w14:paraId="55CA3B77"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2023-24</w:t>
            </w:r>
          </w:p>
          <w:p w14:paraId="4A5827CF" w14:textId="77777777" w:rsidR="00F9524E" w:rsidRDefault="00753905">
            <w:pPr>
              <w:widowControl w:val="0"/>
              <w:pBdr>
                <w:top w:val="nil"/>
                <w:left w:val="nil"/>
                <w:bottom w:val="nil"/>
                <w:right w:val="nil"/>
                <w:between w:val="nil"/>
              </w:pBdr>
              <w:rPr>
                <w:rFonts w:ascii="Cambria" w:eastAsia="Cambria" w:hAnsi="Cambria" w:cs="Cambria"/>
                <w:b/>
              </w:rPr>
            </w:pPr>
            <w:r>
              <w:rPr>
                <w:rFonts w:ascii="Cambria" w:eastAsia="Cambria" w:hAnsi="Cambria" w:cs="Cambria"/>
                <w:b/>
              </w:rPr>
              <w:t>(Comprehensive Program Review Year)</w:t>
            </w:r>
          </w:p>
        </w:tc>
      </w:tr>
      <w:tr w:rsidR="00F9524E" w14:paraId="78184720" w14:textId="77777777">
        <w:tc>
          <w:tcPr>
            <w:tcW w:w="2310" w:type="dxa"/>
            <w:shd w:val="clear" w:color="auto" w:fill="D9D9D9"/>
            <w:tcMar>
              <w:top w:w="100" w:type="dxa"/>
              <w:left w:w="100" w:type="dxa"/>
              <w:bottom w:w="100" w:type="dxa"/>
              <w:right w:w="100" w:type="dxa"/>
            </w:tcMar>
          </w:tcPr>
          <w:p w14:paraId="0C6738CC" w14:textId="77777777" w:rsidR="00F9524E" w:rsidRDefault="00753905">
            <w:pPr>
              <w:widowControl w:val="0"/>
              <w:pBdr>
                <w:top w:val="nil"/>
                <w:left w:val="nil"/>
                <w:bottom w:val="nil"/>
                <w:right w:val="nil"/>
                <w:between w:val="nil"/>
              </w:pBdr>
              <w:rPr>
                <w:rFonts w:ascii="Cambria" w:eastAsia="Cambria" w:hAnsi="Cambria" w:cs="Cambria"/>
                <w:b/>
                <w:i/>
              </w:rPr>
            </w:pPr>
            <w:r>
              <w:rPr>
                <w:rFonts w:ascii="Cambria" w:eastAsia="Cambria" w:hAnsi="Cambria" w:cs="Cambria"/>
                <w:b/>
                <w:i/>
              </w:rPr>
              <w:t>Example Statement:</w:t>
            </w:r>
          </w:p>
          <w:p w14:paraId="6EFA9C4F"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Students will create and follow a comprehensive education plan.</w:t>
            </w:r>
          </w:p>
          <w:p w14:paraId="1F4B775D" w14:textId="77777777" w:rsidR="00F9524E" w:rsidRDefault="00F9524E">
            <w:pPr>
              <w:widowControl w:val="0"/>
              <w:pBdr>
                <w:top w:val="nil"/>
                <w:left w:val="nil"/>
                <w:bottom w:val="nil"/>
                <w:right w:val="nil"/>
                <w:between w:val="nil"/>
              </w:pBdr>
              <w:rPr>
                <w:rFonts w:ascii="Cambria" w:eastAsia="Cambria" w:hAnsi="Cambria" w:cs="Cambria"/>
              </w:rPr>
            </w:pPr>
          </w:p>
        </w:tc>
        <w:tc>
          <w:tcPr>
            <w:tcW w:w="1740" w:type="dxa"/>
            <w:shd w:val="clear" w:color="auto" w:fill="D9D9D9"/>
          </w:tcPr>
          <w:p w14:paraId="2D2EFD95" w14:textId="77777777" w:rsidR="00F9524E" w:rsidRDefault="00753905">
            <w:pPr>
              <w:widowControl w:val="0"/>
              <w:rPr>
                <w:rFonts w:ascii="Cambria" w:eastAsia="Cambria" w:hAnsi="Cambria" w:cs="Cambria"/>
                <w:sz w:val="20"/>
                <w:szCs w:val="20"/>
              </w:rPr>
            </w:pPr>
            <w:r>
              <w:rPr>
                <w:rFonts w:ascii="Cambria" w:eastAsia="Cambria" w:hAnsi="Cambria" w:cs="Cambria"/>
                <w:sz w:val="20"/>
                <w:szCs w:val="20"/>
              </w:rPr>
              <w:t>Degree audits and internal records</w:t>
            </w:r>
          </w:p>
          <w:p w14:paraId="7EC30BF3" w14:textId="77777777" w:rsidR="00F9524E" w:rsidRDefault="00F9524E">
            <w:pPr>
              <w:widowControl w:val="0"/>
              <w:rPr>
                <w:rFonts w:ascii="Cambria" w:eastAsia="Cambria" w:hAnsi="Cambria" w:cs="Cambria"/>
                <w:sz w:val="20"/>
                <w:szCs w:val="20"/>
              </w:rPr>
            </w:pPr>
          </w:p>
        </w:tc>
        <w:tc>
          <w:tcPr>
            <w:tcW w:w="1740" w:type="dxa"/>
            <w:shd w:val="clear" w:color="auto" w:fill="D9D9D9"/>
            <w:tcMar>
              <w:top w:w="100" w:type="dxa"/>
              <w:left w:w="100" w:type="dxa"/>
              <w:bottom w:w="100" w:type="dxa"/>
              <w:right w:w="100" w:type="dxa"/>
            </w:tcMar>
          </w:tcPr>
          <w:p w14:paraId="1BAE6CC7"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Professional Responsibility</w:t>
            </w:r>
          </w:p>
        </w:tc>
        <w:tc>
          <w:tcPr>
            <w:tcW w:w="1740" w:type="dxa"/>
            <w:shd w:val="clear" w:color="auto" w:fill="D9D9D9"/>
            <w:tcMar>
              <w:top w:w="100" w:type="dxa"/>
              <w:left w:w="100" w:type="dxa"/>
              <w:bottom w:w="100" w:type="dxa"/>
              <w:right w:w="100" w:type="dxa"/>
            </w:tcMar>
          </w:tcPr>
          <w:p w14:paraId="0D8FDFBE"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January and June</w:t>
            </w:r>
          </w:p>
        </w:tc>
        <w:tc>
          <w:tcPr>
            <w:tcW w:w="1740" w:type="dxa"/>
            <w:shd w:val="clear" w:color="auto" w:fill="D9D9D9"/>
            <w:tcMar>
              <w:top w:w="100" w:type="dxa"/>
              <w:left w:w="100" w:type="dxa"/>
              <w:bottom w:w="100" w:type="dxa"/>
              <w:right w:w="100" w:type="dxa"/>
            </w:tcMar>
          </w:tcPr>
          <w:p w14:paraId="63874082"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1740" w:type="dxa"/>
            <w:shd w:val="clear" w:color="auto" w:fill="D9D9D9"/>
            <w:tcMar>
              <w:top w:w="100" w:type="dxa"/>
              <w:left w:w="100" w:type="dxa"/>
              <w:bottom w:w="100" w:type="dxa"/>
              <w:right w:w="100" w:type="dxa"/>
            </w:tcMar>
          </w:tcPr>
          <w:p w14:paraId="56C295D0"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2190" w:type="dxa"/>
            <w:shd w:val="clear" w:color="auto" w:fill="D9D9D9"/>
          </w:tcPr>
          <w:p w14:paraId="01FA3D8F" w14:textId="77777777" w:rsidR="00F9524E" w:rsidRDefault="00753905">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Data reflection, program modifications</w:t>
            </w:r>
          </w:p>
        </w:tc>
      </w:tr>
      <w:tr w:rsidR="00F9524E" w14:paraId="6C023B71" w14:textId="77777777">
        <w:tc>
          <w:tcPr>
            <w:tcW w:w="2310" w:type="dxa"/>
            <w:shd w:val="clear" w:color="auto" w:fill="auto"/>
            <w:tcMar>
              <w:top w:w="100" w:type="dxa"/>
              <w:left w:w="100" w:type="dxa"/>
              <w:bottom w:w="100" w:type="dxa"/>
              <w:right w:w="100" w:type="dxa"/>
            </w:tcMar>
          </w:tcPr>
          <w:p w14:paraId="566D8EF6"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SLO 1: </w:t>
            </w:r>
            <w:r>
              <w:rPr>
                <w:rFonts w:ascii="Cambria" w:eastAsia="Cambria" w:hAnsi="Cambria" w:cs="Cambria"/>
                <w:sz w:val="20"/>
                <w:szCs w:val="20"/>
              </w:rPr>
              <w:t>Students will be able to effectively identify and access resources to support their physical and emotional wellbeing.</w:t>
            </w:r>
          </w:p>
        </w:tc>
        <w:tc>
          <w:tcPr>
            <w:tcW w:w="1740" w:type="dxa"/>
          </w:tcPr>
          <w:p w14:paraId="44125958" w14:textId="77777777" w:rsidR="00F9524E" w:rsidRDefault="00753905">
            <w:pPr>
              <w:widowControl w:val="0"/>
              <w:rPr>
                <w:rFonts w:ascii="Cambria" w:eastAsia="Cambria" w:hAnsi="Cambria" w:cs="Cambria"/>
                <w:sz w:val="20"/>
                <w:szCs w:val="20"/>
              </w:rPr>
            </w:pPr>
            <w:r>
              <w:rPr>
                <w:rFonts w:ascii="Cambria" w:eastAsia="Cambria" w:hAnsi="Cambria" w:cs="Cambria"/>
                <w:sz w:val="20"/>
                <w:szCs w:val="20"/>
              </w:rPr>
              <w:t>Student follow- up survey and possible focus groups.</w:t>
            </w:r>
          </w:p>
        </w:tc>
        <w:tc>
          <w:tcPr>
            <w:tcW w:w="1740" w:type="dxa"/>
            <w:shd w:val="clear" w:color="auto" w:fill="auto"/>
            <w:tcMar>
              <w:top w:w="100" w:type="dxa"/>
              <w:left w:w="100" w:type="dxa"/>
              <w:bottom w:w="100" w:type="dxa"/>
              <w:right w:w="100" w:type="dxa"/>
            </w:tcMar>
          </w:tcPr>
          <w:p w14:paraId="0EFA66FA"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Professional Responsibility</w:t>
            </w:r>
          </w:p>
        </w:tc>
        <w:tc>
          <w:tcPr>
            <w:tcW w:w="1740" w:type="dxa"/>
            <w:shd w:val="clear" w:color="auto" w:fill="auto"/>
            <w:tcMar>
              <w:top w:w="100" w:type="dxa"/>
              <w:left w:w="100" w:type="dxa"/>
              <w:bottom w:w="100" w:type="dxa"/>
              <w:right w:w="100" w:type="dxa"/>
            </w:tcMar>
          </w:tcPr>
          <w:p w14:paraId="374D4EC7"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January and June</w:t>
            </w:r>
          </w:p>
        </w:tc>
        <w:tc>
          <w:tcPr>
            <w:tcW w:w="1740" w:type="dxa"/>
            <w:shd w:val="clear" w:color="auto" w:fill="auto"/>
            <w:tcMar>
              <w:top w:w="100" w:type="dxa"/>
              <w:left w:w="100" w:type="dxa"/>
              <w:bottom w:w="100" w:type="dxa"/>
              <w:right w:w="100" w:type="dxa"/>
            </w:tcMar>
          </w:tcPr>
          <w:p w14:paraId="2BD3E67C"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1740" w:type="dxa"/>
            <w:shd w:val="clear" w:color="auto" w:fill="auto"/>
            <w:tcMar>
              <w:top w:w="100" w:type="dxa"/>
              <w:left w:w="100" w:type="dxa"/>
              <w:bottom w:w="100" w:type="dxa"/>
              <w:right w:w="100" w:type="dxa"/>
            </w:tcMar>
          </w:tcPr>
          <w:p w14:paraId="7B3DF3BE"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2190" w:type="dxa"/>
          </w:tcPr>
          <w:p w14:paraId="12BCB1EB" w14:textId="77777777" w:rsidR="00F9524E" w:rsidRDefault="00753905">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Data reflection, program modifications</w:t>
            </w:r>
          </w:p>
        </w:tc>
      </w:tr>
      <w:tr w:rsidR="00F9524E" w14:paraId="7534BD1B" w14:textId="77777777">
        <w:tc>
          <w:tcPr>
            <w:tcW w:w="2310" w:type="dxa"/>
            <w:shd w:val="clear" w:color="auto" w:fill="auto"/>
            <w:tcMar>
              <w:top w:w="100" w:type="dxa"/>
              <w:left w:w="100" w:type="dxa"/>
              <w:bottom w:w="100" w:type="dxa"/>
              <w:right w:w="100" w:type="dxa"/>
            </w:tcMar>
          </w:tcPr>
          <w:p w14:paraId="2CAF4B4C"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SLO 2: </w:t>
            </w:r>
            <w:r>
              <w:rPr>
                <w:rFonts w:ascii="Cambria" w:eastAsia="Cambria" w:hAnsi="Cambria" w:cs="Cambria"/>
                <w:sz w:val="20"/>
                <w:szCs w:val="20"/>
              </w:rPr>
              <w:t xml:space="preserve">Students will be able to critically evaluate their previous decisions, describe consequences of their actions, and articulate a personal action plan for </w:t>
            </w:r>
            <w:r>
              <w:rPr>
                <w:rFonts w:ascii="Cambria" w:eastAsia="Cambria" w:hAnsi="Cambria" w:cs="Cambria"/>
                <w:sz w:val="20"/>
                <w:szCs w:val="20"/>
              </w:rPr>
              <w:lastRenderedPageBreak/>
              <w:t xml:space="preserve">successful professional and/or academic behavior. </w:t>
            </w:r>
          </w:p>
        </w:tc>
        <w:tc>
          <w:tcPr>
            <w:tcW w:w="1740" w:type="dxa"/>
          </w:tcPr>
          <w:p w14:paraId="5BE87627" w14:textId="77777777" w:rsidR="00F9524E" w:rsidRDefault="00753905">
            <w:pPr>
              <w:widowControl w:val="0"/>
              <w:rPr>
                <w:rFonts w:ascii="Cambria" w:eastAsia="Cambria" w:hAnsi="Cambria" w:cs="Cambria"/>
                <w:sz w:val="20"/>
                <w:szCs w:val="20"/>
              </w:rPr>
            </w:pPr>
            <w:r>
              <w:rPr>
                <w:rFonts w:ascii="Cambria" w:eastAsia="Cambria" w:hAnsi="Cambria" w:cs="Cambria"/>
                <w:sz w:val="20"/>
                <w:szCs w:val="20"/>
              </w:rPr>
              <w:lastRenderedPageBreak/>
              <w:t>Survey</w:t>
            </w:r>
          </w:p>
        </w:tc>
        <w:tc>
          <w:tcPr>
            <w:tcW w:w="1740" w:type="dxa"/>
            <w:shd w:val="clear" w:color="auto" w:fill="auto"/>
            <w:tcMar>
              <w:top w:w="100" w:type="dxa"/>
              <w:left w:w="100" w:type="dxa"/>
              <w:bottom w:w="100" w:type="dxa"/>
              <w:right w:w="100" w:type="dxa"/>
            </w:tcMar>
          </w:tcPr>
          <w:p w14:paraId="0009A451"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Professional Responsibility and Critical Thinking</w:t>
            </w:r>
          </w:p>
        </w:tc>
        <w:tc>
          <w:tcPr>
            <w:tcW w:w="1740" w:type="dxa"/>
            <w:shd w:val="clear" w:color="auto" w:fill="auto"/>
            <w:tcMar>
              <w:top w:w="100" w:type="dxa"/>
              <w:left w:w="100" w:type="dxa"/>
              <w:bottom w:w="100" w:type="dxa"/>
              <w:right w:w="100" w:type="dxa"/>
            </w:tcMar>
          </w:tcPr>
          <w:p w14:paraId="0CF16B5B"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1740" w:type="dxa"/>
            <w:shd w:val="clear" w:color="auto" w:fill="auto"/>
            <w:tcMar>
              <w:top w:w="100" w:type="dxa"/>
              <w:left w:w="100" w:type="dxa"/>
              <w:bottom w:w="100" w:type="dxa"/>
              <w:right w:w="100" w:type="dxa"/>
            </w:tcMar>
          </w:tcPr>
          <w:p w14:paraId="24B030D1"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1740" w:type="dxa"/>
            <w:shd w:val="clear" w:color="auto" w:fill="auto"/>
            <w:tcMar>
              <w:top w:w="100" w:type="dxa"/>
              <w:left w:w="100" w:type="dxa"/>
              <w:bottom w:w="100" w:type="dxa"/>
              <w:right w:w="100" w:type="dxa"/>
            </w:tcMar>
          </w:tcPr>
          <w:p w14:paraId="164D903F" w14:textId="77777777" w:rsidR="00F9524E" w:rsidRDefault="00753905">
            <w:pPr>
              <w:widowControl w:val="0"/>
              <w:rPr>
                <w:rFonts w:ascii="Cambria" w:eastAsia="Cambria" w:hAnsi="Cambria" w:cs="Cambria"/>
              </w:rPr>
            </w:pPr>
            <w:r>
              <w:rPr>
                <w:rFonts w:ascii="Cambria" w:eastAsia="Cambria" w:hAnsi="Cambria" w:cs="Cambria"/>
              </w:rPr>
              <w:t>January and June</w:t>
            </w:r>
          </w:p>
        </w:tc>
        <w:tc>
          <w:tcPr>
            <w:tcW w:w="2190" w:type="dxa"/>
          </w:tcPr>
          <w:p w14:paraId="38A38BBE" w14:textId="77777777" w:rsidR="00F9524E" w:rsidRDefault="00753905">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Data reflection, program modifications</w:t>
            </w:r>
          </w:p>
        </w:tc>
      </w:tr>
      <w:tr w:rsidR="00F9524E" w14:paraId="7E06F200" w14:textId="77777777">
        <w:tc>
          <w:tcPr>
            <w:tcW w:w="2310" w:type="dxa"/>
            <w:shd w:val="clear" w:color="auto" w:fill="auto"/>
            <w:tcMar>
              <w:top w:w="100" w:type="dxa"/>
              <w:left w:w="100" w:type="dxa"/>
              <w:bottom w:w="100" w:type="dxa"/>
              <w:right w:w="100" w:type="dxa"/>
            </w:tcMar>
          </w:tcPr>
          <w:p w14:paraId="0347A0C9"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SAO #1  </w:t>
            </w:r>
            <w:r>
              <w:rPr>
                <w:rFonts w:ascii="Cambria" w:eastAsia="Cambria" w:hAnsi="Cambria" w:cs="Cambria"/>
                <w:sz w:val="20"/>
                <w:szCs w:val="20"/>
              </w:rPr>
              <w:t>Foster culture of academic integrity on campus by collaborating with instructors and students to promote integrity and the value of learning.</w:t>
            </w:r>
          </w:p>
        </w:tc>
        <w:tc>
          <w:tcPr>
            <w:tcW w:w="1740" w:type="dxa"/>
          </w:tcPr>
          <w:p w14:paraId="6DEFE8C1" w14:textId="77777777" w:rsidR="00F9524E" w:rsidRDefault="00F9524E">
            <w:pPr>
              <w:widowControl w:val="0"/>
              <w:rPr>
                <w:rFonts w:ascii="Cambria" w:eastAsia="Cambria" w:hAnsi="Cambria" w:cs="Cambria"/>
                <w:sz w:val="20"/>
                <w:szCs w:val="20"/>
              </w:rPr>
            </w:pPr>
          </w:p>
          <w:p w14:paraId="27C114A0" w14:textId="77777777" w:rsidR="00F9524E" w:rsidRDefault="00F9524E">
            <w:pPr>
              <w:widowControl w:val="0"/>
              <w:rPr>
                <w:rFonts w:ascii="Cambria" w:eastAsia="Cambria" w:hAnsi="Cambria" w:cs="Cambria"/>
                <w:sz w:val="20"/>
                <w:szCs w:val="20"/>
              </w:rPr>
            </w:pPr>
          </w:p>
        </w:tc>
        <w:tc>
          <w:tcPr>
            <w:tcW w:w="1740" w:type="dxa"/>
            <w:shd w:val="clear" w:color="auto" w:fill="auto"/>
            <w:tcMar>
              <w:top w:w="100" w:type="dxa"/>
              <w:left w:w="100" w:type="dxa"/>
              <w:bottom w:w="100" w:type="dxa"/>
              <w:right w:w="100" w:type="dxa"/>
            </w:tcMar>
          </w:tcPr>
          <w:p w14:paraId="354106E2" w14:textId="77777777" w:rsidR="00F9524E" w:rsidRDefault="00753905">
            <w:pPr>
              <w:widowControl w:val="0"/>
              <w:pBdr>
                <w:top w:val="nil"/>
                <w:left w:val="nil"/>
                <w:bottom w:val="nil"/>
                <w:right w:val="nil"/>
                <w:between w:val="nil"/>
              </w:pBdr>
              <w:rPr>
                <w:rFonts w:ascii="Cambria" w:eastAsia="Cambria" w:hAnsi="Cambria" w:cs="Cambria"/>
              </w:rPr>
            </w:pPr>
            <w:r>
              <w:rPr>
                <w:rFonts w:ascii="Cambria" w:eastAsia="Cambria" w:hAnsi="Cambria" w:cs="Cambria"/>
              </w:rPr>
              <w:t>Professional Responsibility</w:t>
            </w:r>
          </w:p>
        </w:tc>
        <w:tc>
          <w:tcPr>
            <w:tcW w:w="1740" w:type="dxa"/>
            <w:shd w:val="clear" w:color="auto" w:fill="auto"/>
            <w:tcMar>
              <w:top w:w="100" w:type="dxa"/>
              <w:left w:w="100" w:type="dxa"/>
              <w:bottom w:w="100" w:type="dxa"/>
              <w:right w:w="100" w:type="dxa"/>
            </w:tcMar>
          </w:tcPr>
          <w:p w14:paraId="1AB1CDE4" w14:textId="77777777" w:rsidR="00F9524E" w:rsidRDefault="00F9524E">
            <w:pPr>
              <w:widowControl w:val="0"/>
              <w:pBdr>
                <w:top w:val="nil"/>
                <w:left w:val="nil"/>
                <w:bottom w:val="nil"/>
                <w:right w:val="nil"/>
                <w:between w:val="nil"/>
              </w:pBdr>
              <w:rPr>
                <w:rFonts w:ascii="Cambria" w:eastAsia="Cambria" w:hAnsi="Cambria" w:cs="Cambria"/>
              </w:rPr>
            </w:pPr>
          </w:p>
        </w:tc>
        <w:tc>
          <w:tcPr>
            <w:tcW w:w="1740" w:type="dxa"/>
            <w:shd w:val="clear" w:color="auto" w:fill="auto"/>
            <w:tcMar>
              <w:top w:w="100" w:type="dxa"/>
              <w:left w:w="100" w:type="dxa"/>
              <w:bottom w:w="100" w:type="dxa"/>
              <w:right w:w="100" w:type="dxa"/>
            </w:tcMar>
          </w:tcPr>
          <w:p w14:paraId="323469BD" w14:textId="77777777" w:rsidR="00F9524E" w:rsidRDefault="00F9524E">
            <w:pPr>
              <w:widowControl w:val="0"/>
              <w:rPr>
                <w:rFonts w:ascii="Cambria" w:eastAsia="Cambria" w:hAnsi="Cambria" w:cs="Cambria"/>
              </w:rPr>
            </w:pPr>
          </w:p>
        </w:tc>
        <w:tc>
          <w:tcPr>
            <w:tcW w:w="1740" w:type="dxa"/>
            <w:shd w:val="clear" w:color="auto" w:fill="auto"/>
            <w:tcMar>
              <w:top w:w="100" w:type="dxa"/>
              <w:left w:w="100" w:type="dxa"/>
              <w:bottom w:w="100" w:type="dxa"/>
              <w:right w:w="100" w:type="dxa"/>
            </w:tcMar>
          </w:tcPr>
          <w:p w14:paraId="1FC93D32" w14:textId="77777777" w:rsidR="00F9524E" w:rsidRDefault="00F9524E">
            <w:pPr>
              <w:widowControl w:val="0"/>
              <w:rPr>
                <w:rFonts w:ascii="Cambria" w:eastAsia="Cambria" w:hAnsi="Cambria" w:cs="Cambria"/>
              </w:rPr>
            </w:pPr>
          </w:p>
        </w:tc>
        <w:tc>
          <w:tcPr>
            <w:tcW w:w="2190" w:type="dxa"/>
          </w:tcPr>
          <w:p w14:paraId="063D7039" w14:textId="77777777" w:rsidR="00F9524E" w:rsidRDefault="00753905">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Data reflection, program modifications</w:t>
            </w:r>
          </w:p>
        </w:tc>
      </w:tr>
    </w:tbl>
    <w:p w14:paraId="6B7EEC26" w14:textId="77777777" w:rsidR="00F9524E" w:rsidRDefault="00F9524E">
      <w:pPr>
        <w:rPr>
          <w:rFonts w:ascii="Cambria" w:eastAsia="Cambria" w:hAnsi="Cambria" w:cs="Cambria"/>
        </w:rPr>
      </w:pPr>
    </w:p>
    <w:tbl>
      <w:tblPr>
        <w:tblStyle w:val="a4"/>
        <w:tblW w:w="1308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8115"/>
      </w:tblGrid>
      <w:tr w:rsidR="00F9524E" w14:paraId="635874CE" w14:textId="77777777">
        <w:trPr>
          <w:trHeight w:val="420"/>
        </w:trPr>
        <w:tc>
          <w:tcPr>
            <w:tcW w:w="13080" w:type="dxa"/>
            <w:gridSpan w:val="2"/>
            <w:shd w:val="clear" w:color="auto" w:fill="C9DAF8"/>
          </w:tcPr>
          <w:p w14:paraId="7F365B45" w14:textId="77777777" w:rsidR="00F9524E" w:rsidRDefault="00753905">
            <w:pPr>
              <w:rPr>
                <w:rFonts w:ascii="Cambria" w:eastAsia="Cambria" w:hAnsi="Cambria" w:cs="Cambria"/>
                <w:b/>
              </w:rPr>
            </w:pPr>
            <w:r>
              <w:rPr>
                <w:rFonts w:ascii="Cambria" w:eastAsia="Cambria" w:hAnsi="Cambria" w:cs="Cambria"/>
                <w:b/>
              </w:rPr>
              <w:t xml:space="preserve">For each outcome statement: How will your department </w:t>
            </w:r>
            <w:r>
              <w:rPr>
                <w:rFonts w:ascii="Cambria" w:eastAsia="Cambria" w:hAnsi="Cambria" w:cs="Cambria"/>
                <w:b/>
                <w:u w:val="single"/>
              </w:rPr>
              <w:t>communicate</w:t>
            </w:r>
            <w:r>
              <w:rPr>
                <w:rFonts w:ascii="Cambria" w:eastAsia="Cambria" w:hAnsi="Cambria" w:cs="Cambria"/>
                <w:b/>
              </w:rPr>
              <w:t xml:space="preserve"> outcomes assessment results to the larger group and </w:t>
            </w:r>
            <w:r>
              <w:rPr>
                <w:rFonts w:ascii="Cambria" w:eastAsia="Cambria" w:hAnsi="Cambria" w:cs="Cambria"/>
                <w:b/>
                <w:u w:val="single"/>
              </w:rPr>
              <w:t>incorporate those results</w:t>
            </w:r>
            <w:r>
              <w:rPr>
                <w:rFonts w:ascii="Cambria" w:eastAsia="Cambria" w:hAnsi="Cambria" w:cs="Cambria"/>
                <w:b/>
              </w:rPr>
              <w:t xml:space="preserve"> into your service area discussions, processes, and practices.</w:t>
            </w:r>
          </w:p>
        </w:tc>
      </w:tr>
      <w:tr w:rsidR="00F9524E" w14:paraId="4BC7542D" w14:textId="77777777">
        <w:tc>
          <w:tcPr>
            <w:tcW w:w="4965" w:type="dxa"/>
            <w:shd w:val="clear" w:color="auto" w:fill="auto"/>
            <w:tcMar>
              <w:top w:w="100" w:type="dxa"/>
              <w:left w:w="100" w:type="dxa"/>
              <w:bottom w:w="100" w:type="dxa"/>
              <w:right w:w="100" w:type="dxa"/>
            </w:tcMar>
          </w:tcPr>
          <w:p w14:paraId="5385DDB9" w14:textId="77777777" w:rsidR="00F9524E" w:rsidRDefault="00753905">
            <w:pPr>
              <w:rPr>
                <w:rFonts w:ascii="Cambria" w:eastAsia="Cambria" w:hAnsi="Cambria" w:cs="Cambria"/>
              </w:rPr>
            </w:pPr>
            <w:r>
              <w:rPr>
                <w:rFonts w:ascii="Cambria" w:eastAsia="Cambria" w:hAnsi="Cambria" w:cs="Cambria"/>
              </w:rPr>
              <w:t xml:space="preserve">SLO 1: </w:t>
            </w:r>
            <w:r>
              <w:rPr>
                <w:rFonts w:ascii="Cambria" w:eastAsia="Cambria" w:hAnsi="Cambria" w:cs="Cambria"/>
                <w:sz w:val="20"/>
                <w:szCs w:val="20"/>
              </w:rPr>
              <w:t>Students will be able to effectively identify and access resources to support their physical and emotional wellbeing.</w:t>
            </w:r>
          </w:p>
        </w:tc>
        <w:tc>
          <w:tcPr>
            <w:tcW w:w="8115" w:type="dxa"/>
          </w:tcPr>
          <w:p w14:paraId="5197E8B5" w14:textId="77777777" w:rsidR="00F9524E" w:rsidRDefault="00753905">
            <w:pPr>
              <w:rPr>
                <w:rFonts w:ascii="Cambria" w:eastAsia="Cambria" w:hAnsi="Cambria" w:cs="Cambria"/>
              </w:rPr>
            </w:pPr>
            <w:r>
              <w:rPr>
                <w:rFonts w:ascii="Cambria" w:eastAsia="Cambria" w:hAnsi="Cambria" w:cs="Cambria"/>
              </w:rPr>
              <w:t>We will communicate the outcomes assessment results by reviewing with Student Affairs and the Cuyamaca Cares team. In addition the results will be discussed with the Student Services leadership team. The assessment results will be utilized for program improvement.</w:t>
            </w:r>
          </w:p>
        </w:tc>
      </w:tr>
      <w:tr w:rsidR="00F9524E" w14:paraId="5E85F5DA" w14:textId="77777777">
        <w:tc>
          <w:tcPr>
            <w:tcW w:w="4965" w:type="dxa"/>
            <w:shd w:val="clear" w:color="auto" w:fill="auto"/>
            <w:tcMar>
              <w:top w:w="100" w:type="dxa"/>
              <w:left w:w="100" w:type="dxa"/>
              <w:bottom w:w="100" w:type="dxa"/>
              <w:right w:w="100" w:type="dxa"/>
            </w:tcMar>
          </w:tcPr>
          <w:p w14:paraId="38F515D2" w14:textId="77777777" w:rsidR="00F9524E" w:rsidRDefault="00753905">
            <w:pPr>
              <w:rPr>
                <w:rFonts w:ascii="Cambria" w:eastAsia="Cambria" w:hAnsi="Cambria" w:cs="Cambria"/>
              </w:rPr>
            </w:pPr>
            <w:r>
              <w:rPr>
                <w:rFonts w:ascii="Cambria" w:eastAsia="Cambria" w:hAnsi="Cambria" w:cs="Cambria"/>
              </w:rPr>
              <w:t xml:space="preserve">SLO 2:  </w:t>
            </w:r>
            <w:r>
              <w:rPr>
                <w:rFonts w:ascii="Cambria" w:eastAsia="Cambria" w:hAnsi="Cambria" w:cs="Cambria"/>
                <w:sz w:val="20"/>
                <w:szCs w:val="20"/>
              </w:rPr>
              <w:t xml:space="preserve">Students will be able to critically evaluate their previous decisions, describe consequences of their actions, and articulate a personal action plan for successful professional and/or academic behavior. </w:t>
            </w:r>
          </w:p>
        </w:tc>
        <w:tc>
          <w:tcPr>
            <w:tcW w:w="8115" w:type="dxa"/>
          </w:tcPr>
          <w:p w14:paraId="2D52DA1A" w14:textId="77777777" w:rsidR="00F9524E" w:rsidRDefault="00753905">
            <w:pPr>
              <w:rPr>
                <w:rFonts w:ascii="Cambria" w:eastAsia="Cambria" w:hAnsi="Cambria" w:cs="Cambria"/>
              </w:rPr>
            </w:pPr>
            <w:r>
              <w:rPr>
                <w:rFonts w:ascii="Cambria" w:eastAsia="Cambria" w:hAnsi="Cambria" w:cs="Cambria"/>
              </w:rPr>
              <w:t>We will communicate the outcomes assessment results by reviewing with Student Affairs staff and Student Services Deans/Directors.. In addition the results will be discussed with the Student Services leadership team. The assessment results will be utilized for program improvement.</w:t>
            </w:r>
          </w:p>
        </w:tc>
      </w:tr>
      <w:tr w:rsidR="00F9524E" w14:paraId="67A61664" w14:textId="77777777">
        <w:tc>
          <w:tcPr>
            <w:tcW w:w="4965" w:type="dxa"/>
            <w:shd w:val="clear" w:color="auto" w:fill="auto"/>
            <w:tcMar>
              <w:top w:w="100" w:type="dxa"/>
              <w:left w:w="100" w:type="dxa"/>
              <w:bottom w:w="100" w:type="dxa"/>
              <w:right w:w="100" w:type="dxa"/>
            </w:tcMar>
          </w:tcPr>
          <w:p w14:paraId="5435A74D" w14:textId="77777777" w:rsidR="00F9524E" w:rsidRDefault="00753905">
            <w:pPr>
              <w:rPr>
                <w:rFonts w:ascii="Cambria" w:eastAsia="Cambria" w:hAnsi="Cambria" w:cs="Cambria"/>
              </w:rPr>
            </w:pPr>
            <w:r>
              <w:rPr>
                <w:rFonts w:ascii="Cambria" w:eastAsia="Cambria" w:hAnsi="Cambria" w:cs="Cambria"/>
              </w:rPr>
              <w:t xml:space="preserve">SAO 1: </w:t>
            </w:r>
            <w:r>
              <w:rPr>
                <w:rFonts w:ascii="Cambria" w:eastAsia="Cambria" w:hAnsi="Cambria" w:cs="Cambria"/>
                <w:sz w:val="20"/>
                <w:szCs w:val="20"/>
              </w:rPr>
              <w:t>Foster culture of academic integrity on campus by collaborating with instructors and students to promote integrity and the value of learning.</w:t>
            </w:r>
          </w:p>
        </w:tc>
        <w:tc>
          <w:tcPr>
            <w:tcW w:w="8115" w:type="dxa"/>
          </w:tcPr>
          <w:p w14:paraId="29601F86" w14:textId="77777777" w:rsidR="00F9524E" w:rsidRDefault="00753905">
            <w:pPr>
              <w:rPr>
                <w:rFonts w:ascii="Cambria" w:eastAsia="Cambria" w:hAnsi="Cambria" w:cs="Cambria"/>
              </w:rPr>
            </w:pPr>
            <w:r>
              <w:rPr>
                <w:rFonts w:ascii="Cambria" w:eastAsia="Cambria" w:hAnsi="Cambria" w:cs="Cambria"/>
              </w:rPr>
              <w:t xml:space="preserve">We will communicate the outcomes assessment results by reviewing with Student Affairs staff and Student Services Deans/Directors.. In addition the results will be discussed with the Student Services leadership team, Instructional </w:t>
            </w:r>
            <w:proofErr w:type="spellStart"/>
            <w:r>
              <w:rPr>
                <w:rFonts w:ascii="Cambria" w:eastAsia="Cambria" w:hAnsi="Cambria" w:cs="Cambria"/>
              </w:rPr>
              <w:t>Deas</w:t>
            </w:r>
            <w:proofErr w:type="spellEnd"/>
            <w:r>
              <w:rPr>
                <w:rFonts w:ascii="Cambria" w:eastAsia="Cambria" w:hAnsi="Cambria" w:cs="Cambria"/>
              </w:rPr>
              <w:t>, and Chairs/Coordinators. The assessment results will be utilized for program improvement.</w:t>
            </w:r>
          </w:p>
        </w:tc>
      </w:tr>
      <w:tr w:rsidR="00F9524E" w14:paraId="15D1B1CD" w14:textId="77777777">
        <w:tc>
          <w:tcPr>
            <w:tcW w:w="4965" w:type="dxa"/>
            <w:shd w:val="clear" w:color="auto" w:fill="auto"/>
            <w:tcMar>
              <w:top w:w="100" w:type="dxa"/>
              <w:left w:w="100" w:type="dxa"/>
              <w:bottom w:w="100" w:type="dxa"/>
              <w:right w:w="100" w:type="dxa"/>
            </w:tcMar>
          </w:tcPr>
          <w:p w14:paraId="69B5FBCD" w14:textId="77777777" w:rsidR="00F9524E" w:rsidRDefault="00F9524E">
            <w:pPr>
              <w:rPr>
                <w:rFonts w:ascii="Cambria" w:eastAsia="Cambria" w:hAnsi="Cambria" w:cs="Cambria"/>
              </w:rPr>
            </w:pPr>
          </w:p>
        </w:tc>
        <w:tc>
          <w:tcPr>
            <w:tcW w:w="8115" w:type="dxa"/>
          </w:tcPr>
          <w:p w14:paraId="0589E2E2" w14:textId="77777777" w:rsidR="00F9524E" w:rsidRDefault="00F9524E">
            <w:pPr>
              <w:rPr>
                <w:rFonts w:ascii="Cambria" w:eastAsia="Cambria" w:hAnsi="Cambria" w:cs="Cambria"/>
              </w:rPr>
            </w:pPr>
          </w:p>
        </w:tc>
      </w:tr>
    </w:tbl>
    <w:p w14:paraId="289EB3B5" w14:textId="77777777" w:rsidR="00F9524E" w:rsidRDefault="00F9524E">
      <w:pPr>
        <w:rPr>
          <w:rFonts w:ascii="Cambria" w:eastAsia="Cambria" w:hAnsi="Cambria" w:cs="Cambria"/>
          <w:sz w:val="4"/>
          <w:szCs w:val="4"/>
        </w:rPr>
      </w:pPr>
    </w:p>
    <w:p w14:paraId="6B60DD00" w14:textId="77777777" w:rsidR="00F9524E" w:rsidRDefault="00F9524E">
      <w:pPr>
        <w:rPr>
          <w:rFonts w:ascii="Cambria" w:eastAsia="Cambria" w:hAnsi="Cambria" w:cs="Cambria"/>
          <w:sz w:val="4"/>
          <w:szCs w:val="4"/>
        </w:rPr>
      </w:pPr>
    </w:p>
    <w:p w14:paraId="7E0B3651" w14:textId="77777777" w:rsidR="00F9524E" w:rsidRDefault="00F9524E">
      <w:pPr>
        <w:rPr>
          <w:rFonts w:ascii="Cambria" w:eastAsia="Cambria" w:hAnsi="Cambria" w:cs="Cambria"/>
          <w:sz w:val="4"/>
          <w:szCs w:val="4"/>
        </w:rPr>
      </w:pPr>
    </w:p>
    <w:sectPr w:rsidR="00F9524E">
      <w:headerReference w:type="default" r:id="rId7"/>
      <w:pgSz w:w="15840" w:h="12240" w:orient="landscape"/>
      <w:pgMar w:top="1152" w:right="1440" w:bottom="86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54B72" w14:textId="77777777" w:rsidR="00B16E0A" w:rsidRDefault="00B16E0A">
      <w:pPr>
        <w:spacing w:line="240" w:lineRule="auto"/>
      </w:pPr>
      <w:r>
        <w:separator/>
      </w:r>
    </w:p>
  </w:endnote>
  <w:endnote w:type="continuationSeparator" w:id="0">
    <w:p w14:paraId="14A8425F" w14:textId="77777777" w:rsidR="00B16E0A" w:rsidRDefault="00B16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9DD89" w14:textId="77777777" w:rsidR="00B16E0A" w:rsidRDefault="00B16E0A">
      <w:pPr>
        <w:spacing w:line="240" w:lineRule="auto"/>
      </w:pPr>
      <w:r>
        <w:separator/>
      </w:r>
    </w:p>
  </w:footnote>
  <w:footnote w:type="continuationSeparator" w:id="0">
    <w:p w14:paraId="48238ED7" w14:textId="77777777" w:rsidR="00B16E0A" w:rsidRDefault="00B16E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3E10" w14:textId="77777777" w:rsidR="00F9524E" w:rsidRDefault="00F952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4E"/>
    <w:rsid w:val="00194614"/>
    <w:rsid w:val="00383673"/>
    <w:rsid w:val="00400C33"/>
    <w:rsid w:val="00753905"/>
    <w:rsid w:val="008D69CC"/>
    <w:rsid w:val="00B16E0A"/>
    <w:rsid w:val="00C6512A"/>
    <w:rsid w:val="00F9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7E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A4D8A"/>
    <w:pPr>
      <w:ind w:left="720"/>
    </w:pPr>
  </w:style>
  <w:style w:type="table" w:styleId="TableGrid">
    <w:name w:val="Table Grid"/>
    <w:basedOn w:val="TableNormal"/>
    <w:uiPriority w:val="39"/>
    <w:rsid w:val="002C00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3amorMfLlhcz9yK0zZ1YPRZ+/g==">AMUW2mVZs9WDRcehEKir12afmojnP4ClTEZthZbu9wXPGm2lDdAnYDHlCZcHzgQNNqdYVN6ckgr9tYqnSKTyP5vGavzfer6Ze8gcey6qHsJl9NCXiEbgIzY=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3127</Characters>
  <Application>Microsoft Office Word</Application>
  <DocSecurity>0</DocSecurity>
  <Lines>148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Vaknin</dc:creator>
  <cp:lastModifiedBy>Heyley Troyer</cp:lastModifiedBy>
  <cp:revision>2</cp:revision>
  <dcterms:created xsi:type="dcterms:W3CDTF">2023-01-24T22:46:00Z</dcterms:created>
  <dcterms:modified xsi:type="dcterms:W3CDTF">2023-01-24T22:46:00Z</dcterms:modified>
</cp:coreProperties>
</file>