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F49" w:rsidRDefault="00863231">
      <w:pPr>
        <w:pStyle w:val="Title"/>
        <w:jc w:val="center"/>
        <w:rPr>
          <w:rFonts w:ascii="Calibri" w:eastAsia="Calibri" w:hAnsi="Calibri" w:cs="Calibri"/>
          <w:b/>
          <w:sz w:val="48"/>
          <w:szCs w:val="48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48"/>
          <w:szCs w:val="48"/>
        </w:rPr>
        <w:t>Student Services Outcomes Assessment Plan Template</w:t>
      </w:r>
    </w:p>
    <w:p w:rsidR="006A2F49" w:rsidRDefault="00863231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Student Services outcomes need to be assessed once every 4 years (minimum). We encourage department deans/managers and/or department chairs/coordinators to create an Outcomes Assessment Plan that maps onto your department’s comprehensive program review cycle. </w:t>
      </w:r>
    </w:p>
    <w:p w:rsidR="006A2F49" w:rsidRDefault="006A2F49">
      <w:pPr>
        <w:spacing w:line="240" w:lineRule="auto"/>
        <w:rPr>
          <w:rFonts w:ascii="Calibri" w:eastAsia="Calibri" w:hAnsi="Calibri" w:cs="Calibri"/>
        </w:rPr>
      </w:pPr>
    </w:p>
    <w:p w:rsidR="006A2F49" w:rsidRDefault="00863231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One option, which this template outlines, is to assess all outcomes within 3 years and then use the year that you’re writing the next comprehensive review to reflect on data and make any relevant programmatic changes. A sample for you to edit is provided below.</w:t>
      </w:r>
    </w:p>
    <w:p w:rsidR="006A2F49" w:rsidRDefault="006A2F49">
      <w:pPr>
        <w:rPr>
          <w:rFonts w:ascii="Calibri" w:eastAsia="Calibri" w:hAnsi="Calibri" w:cs="Calibri"/>
        </w:rPr>
      </w:pPr>
    </w:p>
    <w:p w:rsidR="006A2F49" w:rsidRDefault="00863231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Student Services Area: Veterans Services</w:t>
      </w:r>
    </w:p>
    <w:p w:rsidR="006A2F49" w:rsidRDefault="0086323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Last Comprehensive Program Review:</w:t>
      </w:r>
      <w:r>
        <w:rPr>
          <w:rFonts w:ascii="Calibri" w:eastAsia="Calibri" w:hAnsi="Calibri" w:cs="Calibri"/>
        </w:rPr>
        <w:t xml:space="preserve"> Spring 2020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 xml:space="preserve">Next Comprehensive Program Review: </w:t>
      </w:r>
      <w:r>
        <w:rPr>
          <w:rFonts w:ascii="Calibri" w:eastAsia="Calibri" w:hAnsi="Calibri" w:cs="Calibri"/>
        </w:rPr>
        <w:t>Spring 2024</w:t>
      </w:r>
    </w:p>
    <w:p w:rsidR="006A2F49" w:rsidRDefault="006A2F49">
      <w:pPr>
        <w:rPr>
          <w:rFonts w:ascii="Calibri" w:eastAsia="Calibri" w:hAnsi="Calibri" w:cs="Calibri"/>
        </w:rPr>
      </w:pPr>
    </w:p>
    <w:tbl>
      <w:tblPr>
        <w:tblStyle w:val="a3"/>
        <w:tblW w:w="9660" w:type="dxa"/>
        <w:tblInd w:w="-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10"/>
        <w:gridCol w:w="1740"/>
        <w:gridCol w:w="1740"/>
        <w:gridCol w:w="1740"/>
        <w:gridCol w:w="2130"/>
      </w:tblGrid>
      <w:tr w:rsidR="006A2F49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F49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Outcome Statement</w:t>
            </w:r>
          </w:p>
        </w:tc>
        <w:tc>
          <w:tcPr>
            <w:tcW w:w="1740" w:type="dxa"/>
          </w:tcPr>
          <w:p w:rsidR="006A2F49" w:rsidRDefault="00863231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Assessment Method/Tool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F49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Mapped to ILO(s) and/or Program Review Goals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F49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Data Collection 2022-23</w:t>
            </w:r>
          </w:p>
          <w:p w:rsidR="006A2F49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(Specify Months)</w:t>
            </w:r>
          </w:p>
        </w:tc>
        <w:tc>
          <w:tcPr>
            <w:tcW w:w="2130" w:type="dxa"/>
          </w:tcPr>
          <w:p w:rsidR="006A2F49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2023-24</w:t>
            </w:r>
          </w:p>
          <w:p w:rsidR="006A2F49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(Comprehensive Program Review Year)</w:t>
            </w:r>
          </w:p>
        </w:tc>
      </w:tr>
      <w:tr w:rsidR="006A2F49">
        <w:tc>
          <w:tcPr>
            <w:tcW w:w="23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F49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Example Statement:</w:t>
            </w:r>
          </w:p>
          <w:p w:rsidR="006A2F49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Students will create and follow a comprehensive education plan.</w:t>
            </w:r>
          </w:p>
        </w:tc>
        <w:tc>
          <w:tcPr>
            <w:tcW w:w="1740" w:type="dxa"/>
            <w:shd w:val="clear" w:color="auto" w:fill="D9D9D9"/>
          </w:tcPr>
          <w:p w:rsidR="006A2F49" w:rsidRDefault="0086323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Degree audits and internal records</w:t>
            </w:r>
          </w:p>
          <w:p w:rsidR="006A2F49" w:rsidRDefault="006A2F49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F49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Professional Responsibility</w:t>
            </w:r>
          </w:p>
          <w:p w:rsidR="006A2F49" w:rsidRDefault="006A2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:rsidR="006A2F49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 Goal #2</w:t>
            </w:r>
          </w:p>
        </w:tc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F49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January and June</w:t>
            </w:r>
          </w:p>
        </w:tc>
        <w:tc>
          <w:tcPr>
            <w:tcW w:w="2130" w:type="dxa"/>
            <w:shd w:val="clear" w:color="auto" w:fill="D9D9D9"/>
          </w:tcPr>
          <w:p w:rsidR="006A2F49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Data reflection, program modifications</w:t>
            </w:r>
          </w:p>
        </w:tc>
      </w:tr>
      <w:tr w:rsidR="006A2F49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F49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SAO 1: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highlight w:val="white"/>
              </w:rPr>
              <w:t>Increase the total number of students who access essential services, such as Counseling Services, Book Vouchers and VA certification, in order to advance their educational and life goals.</w:t>
            </w:r>
          </w:p>
        </w:tc>
        <w:tc>
          <w:tcPr>
            <w:tcW w:w="1740" w:type="dxa"/>
          </w:tcPr>
          <w:p w:rsidR="006A2F49" w:rsidRDefault="00863231" w:rsidP="00863231">
            <w:pPr>
              <w:widowControl w:val="0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SARS Records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F49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Could link to ILO 2 Critical Thinking, ILO 3 Cultural Competency, and/or ILO 4 Professional Responsibility</w:t>
            </w:r>
          </w:p>
          <w:p w:rsidR="006A2F49" w:rsidRDefault="006A2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A2F49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Program Review Goals 1 and 2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F49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>Specify here</w:t>
            </w:r>
          </w:p>
        </w:tc>
        <w:tc>
          <w:tcPr>
            <w:tcW w:w="2130" w:type="dxa"/>
          </w:tcPr>
          <w:p w:rsidR="006A2F49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Data reflection, program modifications</w:t>
            </w:r>
          </w:p>
        </w:tc>
      </w:tr>
      <w:tr w:rsidR="006A2F49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F49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SLO 2: Students will utilize networking and relationship-building </w:t>
            </w:r>
            <w:r>
              <w:rPr>
                <w:rFonts w:ascii="Calibri" w:eastAsia="Calibri" w:hAnsi="Calibri" w:cs="Calibri"/>
              </w:rPr>
              <w:lastRenderedPageBreak/>
              <w:t>opportunities through the Veterans Center to further their educational and life goals.</w:t>
            </w:r>
          </w:p>
        </w:tc>
        <w:tc>
          <w:tcPr>
            <w:tcW w:w="1740" w:type="dxa"/>
          </w:tcPr>
          <w:p w:rsidR="006A2F49" w:rsidRDefault="0086323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Informal student survey and reflection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activities linked to networking and relationship-building events and opportunities.</w:t>
            </w:r>
          </w:p>
          <w:p w:rsidR="006A2F49" w:rsidRDefault="006A2F49">
            <w:pPr>
              <w:widowControl w:val="0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F49" w:rsidRDefault="0086323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Could link to ILO 2 Critical Thinking, ILO 3 Cultural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Competency, and/or ILO 4 Professional Responsibility</w:t>
            </w:r>
          </w:p>
          <w:p w:rsidR="006A2F49" w:rsidRDefault="006A2F49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A2F49" w:rsidRDefault="0086323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Program Review Goals 1 and 2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F49" w:rsidRDefault="0086323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yellow"/>
              </w:rPr>
              <w:lastRenderedPageBreak/>
              <w:t>Specify here</w:t>
            </w:r>
          </w:p>
        </w:tc>
        <w:tc>
          <w:tcPr>
            <w:tcW w:w="2130" w:type="dxa"/>
          </w:tcPr>
          <w:p w:rsidR="006A2F49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Data reflection, program modifications</w:t>
            </w:r>
          </w:p>
        </w:tc>
      </w:tr>
    </w:tbl>
    <w:p w:rsidR="006A2F49" w:rsidRDefault="006A2F49">
      <w:pPr>
        <w:rPr>
          <w:rFonts w:ascii="Calibri" w:eastAsia="Calibri" w:hAnsi="Calibri" w:cs="Calibri"/>
        </w:rPr>
      </w:pPr>
    </w:p>
    <w:tbl>
      <w:tblPr>
        <w:tblStyle w:val="a4"/>
        <w:tblW w:w="1308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5"/>
        <w:gridCol w:w="8115"/>
      </w:tblGrid>
      <w:tr w:rsidR="006A2F49">
        <w:trPr>
          <w:trHeight w:val="420"/>
        </w:trPr>
        <w:tc>
          <w:tcPr>
            <w:tcW w:w="13080" w:type="dxa"/>
            <w:gridSpan w:val="2"/>
            <w:shd w:val="clear" w:color="auto" w:fill="C9DAF8"/>
          </w:tcPr>
          <w:p w:rsidR="006A2F49" w:rsidRDefault="0086323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For each outcome statement: How will your department </w:t>
            </w:r>
            <w:r>
              <w:rPr>
                <w:rFonts w:ascii="Calibri" w:eastAsia="Calibri" w:hAnsi="Calibri" w:cs="Calibri"/>
                <w:b/>
                <w:u w:val="single"/>
              </w:rPr>
              <w:t>communicate</w:t>
            </w:r>
            <w:r>
              <w:rPr>
                <w:rFonts w:ascii="Calibri" w:eastAsia="Calibri" w:hAnsi="Calibri" w:cs="Calibri"/>
                <w:b/>
              </w:rPr>
              <w:t xml:space="preserve"> outcomes assessment results to the larger group and </w:t>
            </w:r>
            <w:r>
              <w:rPr>
                <w:rFonts w:ascii="Calibri" w:eastAsia="Calibri" w:hAnsi="Calibri" w:cs="Calibri"/>
                <w:b/>
                <w:u w:val="single"/>
              </w:rPr>
              <w:t>incorporate those results</w:t>
            </w:r>
            <w:r>
              <w:rPr>
                <w:rFonts w:ascii="Calibri" w:eastAsia="Calibri" w:hAnsi="Calibri" w:cs="Calibri"/>
                <w:b/>
              </w:rPr>
              <w:t xml:space="preserve"> into your service area discussions, processes, and practices.</w:t>
            </w:r>
          </w:p>
        </w:tc>
      </w:tr>
      <w:tr w:rsidR="006A2F49"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F49" w:rsidRDefault="0086323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SAO 1: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highlight w:val="white"/>
              </w:rPr>
              <w:t>Increase the total number of students who access essential services, such as Counseling Services, Book Vouchers and VA certification, in order to advance their educational and life goals.</w:t>
            </w:r>
          </w:p>
        </w:tc>
        <w:tc>
          <w:tcPr>
            <w:tcW w:w="8115" w:type="dxa"/>
          </w:tcPr>
          <w:p w:rsidR="006A2F49" w:rsidRDefault="006A2F49">
            <w:pPr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6A2F49"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F49" w:rsidRDefault="0086323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SLO 2: Students will utilize networking and relationship-building opportunities through the Veterans Center to further their educational and life goals.</w:t>
            </w:r>
          </w:p>
        </w:tc>
        <w:tc>
          <w:tcPr>
            <w:tcW w:w="8115" w:type="dxa"/>
          </w:tcPr>
          <w:p w:rsidR="006A2F49" w:rsidRDefault="006A2F49">
            <w:pPr>
              <w:rPr>
                <w:rFonts w:ascii="Calibri" w:eastAsia="Calibri" w:hAnsi="Calibri" w:cs="Calibri"/>
                <w:highlight w:val="yellow"/>
              </w:rPr>
            </w:pPr>
          </w:p>
        </w:tc>
      </w:tr>
    </w:tbl>
    <w:p w:rsidR="006A2F49" w:rsidRDefault="006A2F49">
      <w:pPr>
        <w:rPr>
          <w:rFonts w:ascii="Calibri" w:eastAsia="Calibri" w:hAnsi="Calibri" w:cs="Calibri"/>
          <w:sz w:val="4"/>
          <w:szCs w:val="4"/>
        </w:rPr>
      </w:pPr>
    </w:p>
    <w:p w:rsidR="006A2F49" w:rsidRDefault="006A2F49">
      <w:pPr>
        <w:rPr>
          <w:rFonts w:ascii="Calibri" w:eastAsia="Calibri" w:hAnsi="Calibri" w:cs="Calibri"/>
          <w:sz w:val="4"/>
          <w:szCs w:val="4"/>
        </w:rPr>
      </w:pPr>
    </w:p>
    <w:p w:rsidR="006A2F49" w:rsidRDefault="006A2F49">
      <w:pPr>
        <w:rPr>
          <w:rFonts w:ascii="Calibri" w:eastAsia="Calibri" w:hAnsi="Calibri" w:cs="Calibri"/>
          <w:sz w:val="4"/>
          <w:szCs w:val="4"/>
        </w:rPr>
      </w:pPr>
    </w:p>
    <w:sectPr w:rsidR="006A2F49">
      <w:pgSz w:w="15840" w:h="12240" w:orient="landscape"/>
      <w:pgMar w:top="1152" w:right="1440" w:bottom="863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49"/>
    <w:rsid w:val="005F3DDE"/>
    <w:rsid w:val="006A2F49"/>
    <w:rsid w:val="00863231"/>
    <w:rsid w:val="00EA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7B0100-5D10-4CB3-AB63-AD844B89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1A4D8A"/>
    <w:pPr>
      <w:ind w:left="720"/>
    </w:pPr>
  </w:style>
  <w:style w:type="table" w:styleId="TableGrid">
    <w:name w:val="Table Grid"/>
    <w:basedOn w:val="TableNormal"/>
    <w:uiPriority w:val="39"/>
    <w:rsid w:val="002C00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zBX8kshj/IwoZxCfmsyli68r1Q==">AMUW2mWgnKlA3juIiHLQg+aK5Day/Zm//0VR1NTtJ0jd5bBPGau423Ku/VXuI/vRkiF1HhCMajDg+iGBPchDDzBvMuL138U3oqkP/79ki6k8GHoX1MKWllY=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2174</Characters>
  <Application>Microsoft Office Word</Application>
  <DocSecurity>0</DocSecurity>
  <Lines>114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 User</dc:creator>
  <cp:lastModifiedBy>Heyley Troyer</cp:lastModifiedBy>
  <cp:revision>2</cp:revision>
  <dcterms:created xsi:type="dcterms:W3CDTF">2023-01-24T22:32:00Z</dcterms:created>
  <dcterms:modified xsi:type="dcterms:W3CDTF">2023-01-24T22:32:00Z</dcterms:modified>
</cp:coreProperties>
</file>